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B4174E" w14:textId="22B96697" w:rsidR="00863239" w:rsidRPr="00391385" w:rsidRDefault="000A6EB8" w:rsidP="00863239">
      <w:pPr>
        <w:pBdr>
          <w:bottom w:val="single" w:sz="4" w:space="1" w:color="auto"/>
        </w:pBdr>
        <w:jc w:val="left"/>
        <w:rPr>
          <w:rFonts w:ascii="Arial" w:hAnsi="Arial" w:cs="Arial"/>
          <w:b/>
          <w:color w:val="002060"/>
        </w:rPr>
      </w:pPr>
      <w:bookmarkStart w:id="0" w:name="_Hlk35944062"/>
      <w:r w:rsidRPr="00391385">
        <w:rPr>
          <w:rFonts w:ascii="Arial" w:hAnsi="Arial" w:cs="Arial"/>
          <w:b/>
          <w:color w:val="002060"/>
          <w:highlight w:val="yellow"/>
        </w:rPr>
        <w:t xml:space="preserve">PT </w:t>
      </w:r>
      <w:r w:rsidR="004A076B" w:rsidRPr="00391385">
        <w:rPr>
          <w:rFonts w:ascii="Arial" w:hAnsi="Arial" w:cs="Arial"/>
          <w:b/>
          <w:color w:val="002060"/>
          <w:highlight w:val="yellow"/>
        </w:rPr>
        <w:t>8.4.1</w:t>
      </w:r>
      <w:r w:rsidR="00863239" w:rsidRPr="00391385">
        <w:rPr>
          <w:rFonts w:ascii="Arial" w:hAnsi="Arial" w:cs="Arial"/>
          <w:b/>
          <w:color w:val="002060"/>
        </w:rPr>
        <w:t xml:space="preserve"> – FORMAÇÃO DA OPINIÃO</w:t>
      </w:r>
    </w:p>
    <w:p w14:paraId="4FEECC4C" w14:textId="77777777" w:rsidR="00863239" w:rsidRPr="00391385" w:rsidRDefault="00863239" w:rsidP="00863239">
      <w:pPr>
        <w:rPr>
          <w:rFonts w:ascii="Arial" w:hAnsi="Arial" w:cs="Arial"/>
        </w:rPr>
      </w:pPr>
    </w:p>
    <w:p w14:paraId="3F424870" w14:textId="52012C7F" w:rsidR="00863239" w:rsidRPr="00391385" w:rsidRDefault="00863239" w:rsidP="00863239">
      <w:pPr>
        <w:rPr>
          <w:rStyle w:val="Forte"/>
          <w:rFonts w:ascii="Arial" w:hAnsi="Arial" w:cs="Arial"/>
          <w:b w:val="0"/>
          <w:bCs w:val="0"/>
          <w:shd w:val="clear" w:color="auto" w:fill="FFFFFF"/>
        </w:rPr>
      </w:pPr>
      <w:r w:rsidRPr="00391385">
        <w:rPr>
          <w:rStyle w:val="Forte"/>
          <w:rFonts w:ascii="Arial" w:hAnsi="Arial" w:cs="Arial"/>
          <w:shd w:val="clear" w:color="auto" w:fill="FFFFFF"/>
        </w:rPr>
        <w:t>Entidade</w:t>
      </w:r>
      <w:r w:rsidRPr="00391385">
        <w:rPr>
          <w:rStyle w:val="Forte"/>
          <w:rFonts w:ascii="Arial" w:hAnsi="Arial" w:cs="Arial"/>
          <w:b w:val="0"/>
          <w:bCs w:val="0"/>
          <w:shd w:val="clear" w:color="auto" w:fill="FFFFFF"/>
        </w:rPr>
        <w:t>:</w:t>
      </w:r>
      <w:r w:rsidRPr="00391385">
        <w:rPr>
          <w:rStyle w:val="Forte"/>
          <w:rFonts w:ascii="Arial" w:hAnsi="Arial" w:cs="Arial"/>
          <w:shd w:val="clear" w:color="auto" w:fill="FFFFFF"/>
        </w:rPr>
        <w:t xml:space="preserve"> </w:t>
      </w:r>
      <w:r w:rsidR="00391601" w:rsidRPr="00391385">
        <w:rPr>
          <w:rStyle w:val="Forte"/>
          <w:rFonts w:ascii="Arial" w:hAnsi="Arial" w:cs="Arial"/>
          <w:b w:val="0"/>
          <w:bCs w:val="0"/>
          <w:shd w:val="clear" w:color="auto" w:fill="FFFFFF"/>
        </w:rPr>
        <w:t>[Nome da organização]</w:t>
      </w:r>
      <w:r w:rsidRPr="00391385">
        <w:rPr>
          <w:rStyle w:val="Forte"/>
          <w:rFonts w:ascii="Arial" w:hAnsi="Arial" w:cs="Arial"/>
          <w:b w:val="0"/>
          <w:bCs w:val="0"/>
          <w:shd w:val="clear" w:color="auto" w:fill="FFFFFF"/>
        </w:rPr>
        <w:t xml:space="preserve"> (</w:t>
      </w:r>
      <w:r w:rsidR="00391601" w:rsidRPr="00391385">
        <w:rPr>
          <w:rStyle w:val="Forte"/>
          <w:rFonts w:ascii="Arial" w:hAnsi="Arial" w:cs="Arial"/>
          <w:b w:val="0"/>
          <w:bCs w:val="0"/>
          <w:shd w:val="clear" w:color="auto" w:fill="FFFFFF"/>
        </w:rPr>
        <w:t>Sigla</w:t>
      </w:r>
      <w:r w:rsidRPr="00391385">
        <w:rPr>
          <w:rStyle w:val="Forte"/>
          <w:rFonts w:ascii="Arial" w:hAnsi="Arial" w:cs="Arial"/>
          <w:b w:val="0"/>
          <w:bCs w:val="0"/>
          <w:shd w:val="clear" w:color="auto" w:fill="FFFFFF"/>
        </w:rPr>
        <w:t>)</w:t>
      </w:r>
    </w:p>
    <w:p w14:paraId="36E15C82" w14:textId="6218B339" w:rsidR="00863239" w:rsidRPr="00391385" w:rsidRDefault="00863239" w:rsidP="00863239">
      <w:pPr>
        <w:rPr>
          <w:rStyle w:val="Forte"/>
          <w:rFonts w:ascii="Arial" w:hAnsi="Arial" w:cs="Arial"/>
          <w:shd w:val="clear" w:color="auto" w:fill="FFFFFF"/>
        </w:rPr>
      </w:pPr>
      <w:r w:rsidRPr="00391385">
        <w:rPr>
          <w:rStyle w:val="Forte"/>
          <w:rFonts w:ascii="Arial" w:hAnsi="Arial" w:cs="Arial"/>
          <w:shd w:val="clear" w:color="auto" w:fill="FFFFFF"/>
        </w:rPr>
        <w:t>Auditoria</w:t>
      </w:r>
      <w:r w:rsidRPr="00391385">
        <w:rPr>
          <w:rStyle w:val="Forte"/>
          <w:rFonts w:ascii="Arial" w:hAnsi="Arial" w:cs="Arial"/>
          <w:b w:val="0"/>
          <w:bCs w:val="0"/>
          <w:shd w:val="clear" w:color="auto" w:fill="FFFFFF"/>
        </w:rPr>
        <w:t>:</w:t>
      </w:r>
      <w:r w:rsidRPr="00391385">
        <w:rPr>
          <w:rStyle w:val="Forte"/>
          <w:rFonts w:ascii="Arial" w:hAnsi="Arial" w:cs="Arial"/>
          <w:shd w:val="clear" w:color="auto" w:fill="FFFFFF"/>
        </w:rPr>
        <w:t xml:space="preserve"> </w:t>
      </w:r>
      <w:r w:rsidRPr="00391385">
        <w:rPr>
          <w:rStyle w:val="Forte"/>
          <w:rFonts w:ascii="Arial" w:hAnsi="Arial" w:cs="Arial"/>
          <w:b w:val="0"/>
          <w:bCs w:val="0"/>
          <w:shd w:val="clear" w:color="auto" w:fill="FFFFFF"/>
        </w:rPr>
        <w:t>Contas Anuais de 20</w:t>
      </w:r>
      <w:r w:rsidR="00391601" w:rsidRPr="00391385">
        <w:rPr>
          <w:rStyle w:val="Forte"/>
          <w:rFonts w:ascii="Arial" w:hAnsi="Arial" w:cs="Arial"/>
          <w:b w:val="0"/>
          <w:bCs w:val="0"/>
          <w:highlight w:val="yellow"/>
          <w:shd w:val="clear" w:color="auto" w:fill="FFFFFF"/>
        </w:rPr>
        <w:t>2</w:t>
      </w:r>
      <w:r w:rsidR="009549C6" w:rsidRPr="00391385">
        <w:rPr>
          <w:rStyle w:val="Forte"/>
          <w:rFonts w:ascii="Arial" w:hAnsi="Arial" w:cs="Arial"/>
          <w:b w:val="0"/>
          <w:bCs w:val="0"/>
          <w:highlight w:val="yellow"/>
          <w:shd w:val="clear" w:color="auto" w:fill="FFFFFF"/>
        </w:rPr>
        <w:t>X</w:t>
      </w:r>
      <w:r w:rsidR="00F51399" w:rsidRPr="00391385">
        <w:rPr>
          <w:rStyle w:val="Forte"/>
          <w:rFonts w:ascii="Arial" w:hAnsi="Arial" w:cs="Arial"/>
          <w:b w:val="0"/>
          <w:bCs w:val="0"/>
          <w:shd w:val="clear" w:color="auto" w:fill="FFFFFF"/>
        </w:rPr>
        <w:t xml:space="preserve"> </w:t>
      </w:r>
      <w:r w:rsidR="00B3465A" w:rsidRPr="00391385">
        <w:rPr>
          <w:rStyle w:val="Forte"/>
          <w:rFonts w:ascii="Arial" w:hAnsi="Arial" w:cs="Arial"/>
          <w:b w:val="0"/>
          <w:bCs w:val="0"/>
          <w:shd w:val="clear" w:color="auto" w:fill="FFFFFF"/>
        </w:rPr>
        <w:tab/>
      </w:r>
      <w:r w:rsidR="00B3465A" w:rsidRPr="00391385">
        <w:rPr>
          <w:rStyle w:val="Forte"/>
          <w:rFonts w:ascii="Arial" w:hAnsi="Arial" w:cs="Arial"/>
          <w:b w:val="0"/>
          <w:bCs w:val="0"/>
          <w:shd w:val="clear" w:color="auto" w:fill="FFFFFF"/>
        </w:rPr>
        <w:tab/>
      </w:r>
      <w:r w:rsidR="00FD4258" w:rsidRPr="00391385">
        <w:rPr>
          <w:rStyle w:val="Forte"/>
          <w:rFonts w:ascii="Arial" w:hAnsi="Arial" w:cs="Arial"/>
          <w:b w:val="0"/>
          <w:bCs w:val="0"/>
          <w:shd w:val="clear" w:color="auto" w:fill="FFFFFF"/>
        </w:rPr>
        <w:tab/>
      </w:r>
      <w:r w:rsidR="00FD4258" w:rsidRPr="00391385">
        <w:rPr>
          <w:rStyle w:val="Forte"/>
          <w:rFonts w:ascii="Arial" w:hAnsi="Arial" w:cs="Arial"/>
          <w:b w:val="0"/>
          <w:bCs w:val="0"/>
          <w:shd w:val="clear" w:color="auto" w:fill="FFFFFF"/>
        </w:rPr>
        <w:tab/>
      </w:r>
      <w:r w:rsidR="00FD4258" w:rsidRPr="00391385">
        <w:rPr>
          <w:rStyle w:val="Forte"/>
          <w:rFonts w:ascii="Arial" w:hAnsi="Arial" w:cs="Arial"/>
          <w:bCs w:val="0"/>
          <w:shd w:val="clear" w:color="auto" w:fill="FFFFFF"/>
        </w:rPr>
        <w:t xml:space="preserve">N° PROCESSO: </w:t>
      </w:r>
      <w:r w:rsidR="00FD4258" w:rsidRPr="00391385">
        <w:rPr>
          <w:rStyle w:val="Forte"/>
          <w:rFonts w:ascii="Arial" w:hAnsi="Arial" w:cs="Arial"/>
          <w:bCs w:val="0"/>
          <w:highlight w:val="yellow"/>
          <w:shd w:val="clear" w:color="auto" w:fill="FFFFFF"/>
        </w:rPr>
        <w:t>202X00004700XXXX</w:t>
      </w:r>
    </w:p>
    <w:p w14:paraId="148FC30E" w14:textId="77777777" w:rsidR="00863239" w:rsidRPr="00391385" w:rsidRDefault="00863239" w:rsidP="00863239">
      <w:pPr>
        <w:spacing w:before="240" w:after="240"/>
        <w:rPr>
          <w:rFonts w:ascii="Arial" w:hAnsi="Arial" w:cs="Arial"/>
          <w:b/>
        </w:rPr>
      </w:pPr>
      <w:r w:rsidRPr="00391385">
        <w:rPr>
          <w:rFonts w:ascii="Arial" w:hAnsi="Arial" w:cs="Arial"/>
          <w:b/>
        </w:rPr>
        <w:t>OBJETIVO</w:t>
      </w:r>
    </w:p>
    <w:p w14:paraId="0406B4E7" w14:textId="23C60925" w:rsidR="003738F6" w:rsidRPr="00391385" w:rsidRDefault="00863239" w:rsidP="00391385">
      <w:pPr>
        <w:rPr>
          <w:rFonts w:ascii="Arial" w:hAnsi="Arial" w:cs="Arial"/>
        </w:rPr>
      </w:pPr>
      <w:r w:rsidRPr="00391385">
        <w:rPr>
          <w:rFonts w:ascii="Arial" w:hAnsi="Arial" w:cs="Arial"/>
        </w:rPr>
        <w:t xml:space="preserve">Este papel de trabalho tem por objetivo </w:t>
      </w:r>
      <w:r w:rsidR="003738F6" w:rsidRPr="00391385">
        <w:rPr>
          <w:rFonts w:ascii="Arial" w:hAnsi="Arial" w:cs="Arial"/>
        </w:rPr>
        <w:t xml:space="preserve">apoiar o responsável técnico pelo trabalho de auditoria a formar </w:t>
      </w:r>
      <w:r w:rsidR="00542B1D" w:rsidRPr="00391385">
        <w:rPr>
          <w:rFonts w:ascii="Arial" w:hAnsi="Arial" w:cs="Arial"/>
        </w:rPr>
        <w:t xml:space="preserve">a </w:t>
      </w:r>
      <w:r w:rsidR="006D019E" w:rsidRPr="00391385">
        <w:rPr>
          <w:rFonts w:ascii="Arial" w:hAnsi="Arial" w:cs="Arial"/>
        </w:rPr>
        <w:t xml:space="preserve">sua opinião sobre se as demonstrações contábeis </w:t>
      </w:r>
      <w:r w:rsidR="009A192B" w:rsidRPr="00391385">
        <w:rPr>
          <w:rFonts w:ascii="Arial" w:hAnsi="Arial" w:cs="Arial"/>
        </w:rPr>
        <w:t xml:space="preserve">foram </w:t>
      </w:r>
      <w:r w:rsidR="006D019E" w:rsidRPr="00391385">
        <w:rPr>
          <w:rFonts w:ascii="Arial" w:hAnsi="Arial" w:cs="Arial"/>
        </w:rPr>
        <w:t>elaboradas, em todos os aspectos relevantes, de acordo com a estrutura de relatório financeiro aplicável, conforme exigido pel</w:t>
      </w:r>
      <w:r w:rsidR="003738F6" w:rsidRPr="00391385">
        <w:rPr>
          <w:rFonts w:ascii="Arial" w:hAnsi="Arial" w:cs="Arial"/>
        </w:rPr>
        <w:t xml:space="preserve">a </w:t>
      </w:r>
      <w:r w:rsidR="003738F6" w:rsidRPr="00391385">
        <w:rPr>
          <w:rFonts w:ascii="Arial" w:hAnsi="Arial" w:cs="Arial"/>
          <w:highlight w:val="yellow"/>
        </w:rPr>
        <w:t>NBC</w:t>
      </w:r>
      <w:r w:rsidR="00246E36" w:rsidRPr="00391385">
        <w:rPr>
          <w:rFonts w:ascii="Arial" w:hAnsi="Arial" w:cs="Arial"/>
          <w:highlight w:val="yellow"/>
        </w:rPr>
        <w:t xml:space="preserve"> </w:t>
      </w:r>
      <w:r w:rsidR="003738F6" w:rsidRPr="00391385">
        <w:rPr>
          <w:rFonts w:ascii="Arial" w:hAnsi="Arial" w:cs="Arial"/>
          <w:highlight w:val="yellow"/>
        </w:rPr>
        <w:t>TA 700</w:t>
      </w:r>
      <w:r w:rsidR="008D44B6" w:rsidRPr="00391385">
        <w:rPr>
          <w:rFonts w:ascii="Arial" w:hAnsi="Arial" w:cs="Arial"/>
          <w:highlight w:val="yellow"/>
        </w:rPr>
        <w:t>, item 10</w:t>
      </w:r>
      <w:r w:rsidR="003F0236" w:rsidRPr="00391385">
        <w:rPr>
          <w:rFonts w:ascii="Arial" w:hAnsi="Arial" w:cs="Arial"/>
        </w:rPr>
        <w:t>.</w:t>
      </w:r>
    </w:p>
    <w:p w14:paraId="6A3AB205" w14:textId="2DC1BF7B" w:rsidR="00863239" w:rsidRPr="00391385" w:rsidRDefault="006D019E" w:rsidP="00510174">
      <w:pPr>
        <w:spacing w:before="120" w:after="120" w:line="240" w:lineRule="auto"/>
        <w:ind w:left="11" w:firstLine="709"/>
        <w:rPr>
          <w:rFonts w:ascii="Arial" w:hAnsi="Arial" w:cs="Arial"/>
        </w:rPr>
      </w:pPr>
      <w:r w:rsidRPr="00391385">
        <w:rPr>
          <w:rFonts w:ascii="Arial" w:hAnsi="Arial" w:cs="Arial"/>
        </w:rPr>
        <w:t>P</w:t>
      </w:r>
      <w:r w:rsidR="003738F6" w:rsidRPr="00391385">
        <w:rPr>
          <w:rFonts w:ascii="Arial" w:hAnsi="Arial" w:cs="Arial"/>
        </w:rPr>
        <w:t>ara formar essa opinião</w:t>
      </w:r>
      <w:r w:rsidRPr="00391385">
        <w:rPr>
          <w:rFonts w:ascii="Arial" w:hAnsi="Arial" w:cs="Arial"/>
        </w:rPr>
        <w:t xml:space="preserve">, o auditor deve concluir </w:t>
      </w:r>
      <w:bookmarkStart w:id="1" w:name="_Hlk36404364"/>
      <w:r w:rsidRPr="00391385">
        <w:rPr>
          <w:rFonts w:ascii="Arial" w:hAnsi="Arial" w:cs="Arial"/>
        </w:rPr>
        <w:t>se obteve segu</w:t>
      </w:r>
      <w:bookmarkStart w:id="2" w:name="_GoBack"/>
      <w:bookmarkEnd w:id="2"/>
      <w:r w:rsidRPr="00391385">
        <w:rPr>
          <w:rFonts w:ascii="Arial" w:hAnsi="Arial" w:cs="Arial"/>
        </w:rPr>
        <w:t>rança razoável de que as demonstrações contábeis tomadas em conjunto estão livres de distorção relevante, independentemente se causada por fraude ou erro</w:t>
      </w:r>
      <w:bookmarkEnd w:id="1"/>
      <w:r w:rsidRPr="00391385">
        <w:rPr>
          <w:rFonts w:ascii="Arial" w:hAnsi="Arial" w:cs="Arial"/>
        </w:rPr>
        <w:t>. Essa conclusão deve levar em consideração</w:t>
      </w:r>
      <w:r w:rsidR="002D3F6A" w:rsidRPr="00391385">
        <w:rPr>
          <w:rFonts w:ascii="Arial" w:hAnsi="Arial" w:cs="Arial"/>
        </w:rPr>
        <w:t xml:space="preserve"> o seguinte, conforme o item 11 da referida norma</w:t>
      </w:r>
      <w:r w:rsidRPr="00391385">
        <w:rPr>
          <w:rFonts w:ascii="Arial" w:hAnsi="Arial" w:cs="Arial"/>
        </w:rPr>
        <w:t>:</w:t>
      </w:r>
    </w:p>
    <w:tbl>
      <w:tblPr>
        <w:tblStyle w:val="TabeladeGrade1Clara"/>
        <w:tblW w:w="0" w:type="auto"/>
        <w:tblLayout w:type="fixed"/>
        <w:tblLook w:val="04A0" w:firstRow="1" w:lastRow="0" w:firstColumn="1" w:lastColumn="0" w:noHBand="0" w:noVBand="1"/>
      </w:tblPr>
      <w:tblGrid>
        <w:gridCol w:w="4815"/>
        <w:gridCol w:w="567"/>
        <w:gridCol w:w="4245"/>
      </w:tblGrid>
      <w:tr w:rsidR="00E74841" w:rsidRPr="00391385" w14:paraId="6295F63E" w14:textId="77777777" w:rsidTr="00B24A2A">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4815" w:type="dxa"/>
            <w:shd w:val="clear" w:color="auto" w:fill="BFBFBF" w:themeFill="background1" w:themeFillShade="BF"/>
            <w:vAlign w:val="center"/>
          </w:tcPr>
          <w:p w14:paraId="67118E3E" w14:textId="3DD18CFA" w:rsidR="00E74841" w:rsidRPr="00391385" w:rsidRDefault="00F61D3B" w:rsidP="00384C47">
            <w:pPr>
              <w:spacing w:before="100" w:after="100"/>
              <w:ind w:left="0" w:firstLine="0"/>
              <w:jc w:val="left"/>
              <w:rPr>
                <w:rStyle w:val="Forte"/>
                <w:rFonts w:ascii="Arial" w:hAnsi="Arial" w:cs="Arial"/>
                <w:b/>
                <w:bCs/>
                <w:sz w:val="20"/>
                <w:szCs w:val="20"/>
                <w:shd w:val="clear" w:color="auto" w:fill="FFFFFF"/>
                <w:lang w:val="pt-BR"/>
              </w:rPr>
            </w:pPr>
            <w:r w:rsidRPr="00391385">
              <w:rPr>
                <w:rFonts w:ascii="Arial" w:eastAsia="Calibri" w:hAnsi="Arial" w:cs="Arial"/>
                <w:sz w:val="20"/>
                <w:szCs w:val="20"/>
                <w:lang w:val="pt-BR"/>
              </w:rPr>
              <w:t>ITENS DA ISA/</w:t>
            </w:r>
            <w:r w:rsidR="00E74841" w:rsidRPr="00391385">
              <w:rPr>
                <w:rFonts w:ascii="Arial" w:eastAsia="Calibri" w:hAnsi="Arial" w:cs="Arial"/>
                <w:sz w:val="20"/>
                <w:szCs w:val="20"/>
                <w:lang w:val="pt-BR"/>
              </w:rPr>
              <w:t>NBC</w:t>
            </w:r>
            <w:r w:rsidR="00246E36" w:rsidRPr="00391385">
              <w:rPr>
                <w:rFonts w:ascii="Arial" w:eastAsia="Calibri" w:hAnsi="Arial" w:cs="Arial"/>
                <w:sz w:val="20"/>
                <w:szCs w:val="20"/>
                <w:lang w:val="pt-BR"/>
              </w:rPr>
              <w:t xml:space="preserve"> </w:t>
            </w:r>
            <w:r w:rsidR="00E74841" w:rsidRPr="00391385">
              <w:rPr>
                <w:rFonts w:ascii="Arial" w:eastAsia="Calibri" w:hAnsi="Arial" w:cs="Arial"/>
                <w:sz w:val="20"/>
                <w:szCs w:val="20"/>
                <w:lang w:val="pt-BR"/>
              </w:rPr>
              <w:t>TA 700</w:t>
            </w:r>
          </w:p>
        </w:tc>
        <w:tc>
          <w:tcPr>
            <w:tcW w:w="567" w:type="dxa"/>
            <w:shd w:val="clear" w:color="auto" w:fill="BFBFBF" w:themeFill="background1" w:themeFillShade="BF"/>
            <w:vAlign w:val="center"/>
          </w:tcPr>
          <w:p w14:paraId="278AC468" w14:textId="42F86368" w:rsidR="00E74841" w:rsidRPr="00391385" w:rsidRDefault="00E74841" w:rsidP="00384C47">
            <w:pPr>
              <w:spacing w:before="100" w:after="100"/>
              <w:ind w:left="0" w:firstLine="0"/>
              <w:jc w:val="left"/>
              <w:cnfStyle w:val="100000000000" w:firstRow="1" w:lastRow="0" w:firstColumn="0" w:lastColumn="0" w:oddVBand="0" w:evenVBand="0" w:oddHBand="0" w:evenHBand="0" w:firstRowFirstColumn="0" w:firstRowLastColumn="0" w:lastRowFirstColumn="0" w:lastRowLastColumn="0"/>
              <w:rPr>
                <w:rStyle w:val="Forte"/>
                <w:rFonts w:ascii="Arial" w:hAnsi="Arial" w:cs="Arial"/>
                <w:sz w:val="20"/>
                <w:szCs w:val="20"/>
                <w:shd w:val="clear" w:color="auto" w:fill="FFFFFF"/>
                <w:lang w:val="pt-BR"/>
              </w:rPr>
            </w:pPr>
            <w:r w:rsidRPr="00391385">
              <w:rPr>
                <w:rFonts w:ascii="Arial" w:eastAsia="Calibri" w:hAnsi="Arial" w:cs="Arial"/>
                <w:sz w:val="20"/>
                <w:szCs w:val="20"/>
                <w:lang w:val="pt-BR"/>
              </w:rPr>
              <w:t>S/N</w:t>
            </w:r>
          </w:p>
        </w:tc>
        <w:tc>
          <w:tcPr>
            <w:tcW w:w="4245" w:type="dxa"/>
            <w:shd w:val="clear" w:color="auto" w:fill="BFBFBF" w:themeFill="background1" w:themeFillShade="BF"/>
            <w:vAlign w:val="center"/>
          </w:tcPr>
          <w:p w14:paraId="119D8221" w14:textId="71C837A7" w:rsidR="00E74841" w:rsidRPr="00391385" w:rsidRDefault="00F51399" w:rsidP="00384C47">
            <w:pPr>
              <w:spacing w:before="100" w:after="100"/>
              <w:jc w:val="left"/>
              <w:cnfStyle w:val="100000000000" w:firstRow="1" w:lastRow="0" w:firstColumn="0" w:lastColumn="0" w:oddVBand="0" w:evenVBand="0" w:oddHBand="0" w:evenHBand="0" w:firstRowFirstColumn="0" w:firstRowLastColumn="0" w:lastRowFirstColumn="0" w:lastRowLastColumn="0"/>
              <w:rPr>
                <w:rStyle w:val="Forte"/>
                <w:rFonts w:ascii="Arial" w:hAnsi="Arial" w:cs="Arial"/>
                <w:sz w:val="20"/>
                <w:szCs w:val="20"/>
                <w:lang w:val="pt-BR"/>
              </w:rPr>
            </w:pPr>
            <w:r w:rsidRPr="00391385">
              <w:rPr>
                <w:rFonts w:ascii="Arial" w:eastAsia="Calibri" w:hAnsi="Arial" w:cs="Arial"/>
                <w:sz w:val="20"/>
                <w:szCs w:val="20"/>
                <w:lang w:val="pt-BR"/>
              </w:rPr>
              <w:t>CONCLUSÕES/</w:t>
            </w:r>
            <w:r w:rsidR="00E74841" w:rsidRPr="00391385">
              <w:rPr>
                <w:rFonts w:ascii="Arial" w:eastAsia="Calibri" w:hAnsi="Arial" w:cs="Arial"/>
                <w:sz w:val="20"/>
                <w:szCs w:val="20"/>
                <w:lang w:val="pt-BR"/>
              </w:rPr>
              <w:t>CONSIDERAÇÕES DO AUDITOR</w:t>
            </w:r>
          </w:p>
        </w:tc>
      </w:tr>
      <w:tr w:rsidR="00E74841" w:rsidRPr="00391385" w14:paraId="63E29B11" w14:textId="77777777" w:rsidTr="00B24A2A">
        <w:trPr>
          <w:trHeight w:val="287"/>
        </w:trPr>
        <w:tc>
          <w:tcPr>
            <w:cnfStyle w:val="001000000000" w:firstRow="0" w:lastRow="0" w:firstColumn="1" w:lastColumn="0" w:oddVBand="0" w:evenVBand="0" w:oddHBand="0" w:evenHBand="0" w:firstRowFirstColumn="0" w:firstRowLastColumn="0" w:lastRowFirstColumn="0" w:lastRowLastColumn="0"/>
            <w:tcW w:w="9627" w:type="dxa"/>
            <w:gridSpan w:val="3"/>
            <w:shd w:val="clear" w:color="auto" w:fill="D9D9D9" w:themeFill="background1" w:themeFillShade="D9"/>
            <w:vAlign w:val="center"/>
          </w:tcPr>
          <w:p w14:paraId="2E148297" w14:textId="1D735463" w:rsidR="00E74841" w:rsidRPr="00391385" w:rsidRDefault="00E74841" w:rsidP="00B24A2A">
            <w:pPr>
              <w:spacing w:before="80" w:after="80" w:line="240" w:lineRule="auto"/>
              <w:ind w:left="11" w:hanging="11"/>
              <w:jc w:val="left"/>
              <w:rPr>
                <w:rStyle w:val="Forte"/>
                <w:rFonts w:ascii="Arial" w:hAnsi="Arial" w:cs="Arial"/>
                <w:b/>
                <w:bCs/>
                <w:sz w:val="20"/>
                <w:szCs w:val="20"/>
                <w:lang w:val="pt-BR" w:eastAsia="pt-BR"/>
              </w:rPr>
            </w:pPr>
            <w:r w:rsidRPr="00391385">
              <w:rPr>
                <w:rStyle w:val="Forte"/>
                <w:rFonts w:ascii="Arial" w:hAnsi="Arial" w:cs="Arial"/>
                <w:b/>
                <w:bCs/>
                <w:sz w:val="20"/>
                <w:szCs w:val="20"/>
                <w:lang w:val="pt-BR"/>
              </w:rPr>
              <w:t>CONCLUSÕES GERAIS DO AUDITOR</w:t>
            </w:r>
          </w:p>
        </w:tc>
      </w:tr>
      <w:tr w:rsidR="00E74841" w:rsidRPr="00391385" w14:paraId="277DB9D3" w14:textId="77777777" w:rsidTr="0002088E">
        <w:tc>
          <w:tcPr>
            <w:cnfStyle w:val="001000000000" w:firstRow="0" w:lastRow="0" w:firstColumn="1" w:lastColumn="0" w:oddVBand="0" w:evenVBand="0" w:oddHBand="0" w:evenHBand="0" w:firstRowFirstColumn="0" w:firstRowLastColumn="0" w:lastRowFirstColumn="0" w:lastRowLastColumn="0"/>
            <w:tcW w:w="4815" w:type="dxa"/>
            <w:vAlign w:val="center"/>
          </w:tcPr>
          <w:p w14:paraId="0763CE92" w14:textId="24156332" w:rsidR="00E74841" w:rsidRPr="00391385" w:rsidRDefault="00E74841" w:rsidP="00384C47">
            <w:pPr>
              <w:spacing w:before="120" w:after="120" w:line="240" w:lineRule="auto"/>
              <w:jc w:val="left"/>
              <w:rPr>
                <w:rStyle w:val="Forte"/>
                <w:rFonts w:ascii="Arial" w:hAnsi="Arial" w:cs="Arial"/>
                <w:sz w:val="20"/>
                <w:szCs w:val="20"/>
                <w:shd w:val="clear" w:color="auto" w:fill="FFFFFF"/>
                <w:lang w:val="pt-BR"/>
              </w:rPr>
            </w:pPr>
            <w:r w:rsidRPr="00391385">
              <w:rPr>
                <w:rStyle w:val="Forte"/>
                <w:rFonts w:ascii="Arial" w:hAnsi="Arial" w:cs="Arial"/>
                <w:sz w:val="20"/>
                <w:szCs w:val="20"/>
                <w:shd w:val="clear" w:color="auto" w:fill="FFFFFF"/>
                <w:lang w:val="pt-BR"/>
              </w:rPr>
              <w:t xml:space="preserve">11(a) </w:t>
            </w:r>
            <w:r w:rsidR="002D3F6A" w:rsidRPr="00391385">
              <w:rPr>
                <w:rStyle w:val="Forte"/>
                <w:rFonts w:ascii="Arial" w:hAnsi="Arial" w:cs="Arial"/>
                <w:sz w:val="20"/>
                <w:szCs w:val="20"/>
                <w:shd w:val="clear" w:color="auto" w:fill="FFFFFF"/>
                <w:lang w:val="pt-BR"/>
              </w:rPr>
              <w:t>conclusão do auditor,</w:t>
            </w:r>
            <w:r w:rsidRPr="00391385">
              <w:rPr>
                <w:rStyle w:val="Forte"/>
                <w:rFonts w:ascii="Arial" w:hAnsi="Arial" w:cs="Arial"/>
                <w:sz w:val="20"/>
                <w:szCs w:val="20"/>
                <w:shd w:val="clear" w:color="auto" w:fill="FFFFFF"/>
                <w:lang w:val="pt-BR"/>
              </w:rPr>
              <w:t xml:space="preserve"> </w:t>
            </w:r>
            <w:r w:rsidR="002D3F6A" w:rsidRPr="00391385">
              <w:rPr>
                <w:rStyle w:val="Forte"/>
                <w:rFonts w:ascii="Arial" w:hAnsi="Arial" w:cs="Arial"/>
                <w:sz w:val="20"/>
                <w:szCs w:val="20"/>
                <w:shd w:val="clear" w:color="auto" w:fill="FFFFFF"/>
                <w:lang w:val="pt-BR"/>
              </w:rPr>
              <w:t>de acordo com</w:t>
            </w:r>
            <w:r w:rsidR="001732F6" w:rsidRPr="00391385">
              <w:rPr>
                <w:rStyle w:val="Forte"/>
                <w:rFonts w:ascii="Arial" w:hAnsi="Arial" w:cs="Arial"/>
                <w:sz w:val="20"/>
                <w:szCs w:val="20"/>
                <w:shd w:val="clear" w:color="auto" w:fill="FFFFFF"/>
                <w:lang w:val="pt-BR"/>
              </w:rPr>
              <w:t xml:space="preserve"> o item</w:t>
            </w:r>
            <w:r w:rsidR="00510174" w:rsidRPr="00391385">
              <w:rPr>
                <w:rStyle w:val="Forte"/>
                <w:rFonts w:ascii="Arial" w:hAnsi="Arial" w:cs="Arial"/>
                <w:sz w:val="20"/>
                <w:szCs w:val="20"/>
                <w:shd w:val="clear" w:color="auto" w:fill="FFFFFF"/>
                <w:lang w:val="pt-BR"/>
              </w:rPr>
              <w:t> </w:t>
            </w:r>
            <w:r w:rsidR="001732F6" w:rsidRPr="00391385">
              <w:rPr>
                <w:rStyle w:val="Forte"/>
                <w:rFonts w:ascii="Arial" w:hAnsi="Arial" w:cs="Arial"/>
                <w:sz w:val="20"/>
                <w:szCs w:val="20"/>
                <w:shd w:val="clear" w:color="auto" w:fill="FFFFFF"/>
                <w:lang w:val="pt-BR"/>
              </w:rPr>
              <w:t>26 da NBC TA 330 – Resposta do aud</w:t>
            </w:r>
            <w:r w:rsidR="00E25B52" w:rsidRPr="00391385">
              <w:rPr>
                <w:rStyle w:val="Forte"/>
                <w:rFonts w:ascii="Arial" w:hAnsi="Arial" w:cs="Arial"/>
                <w:sz w:val="20"/>
                <w:szCs w:val="20"/>
                <w:shd w:val="clear" w:color="auto" w:fill="FFFFFF"/>
                <w:lang w:val="pt-BR"/>
              </w:rPr>
              <w:t>itor aos Riscos Avaliados</w:t>
            </w:r>
            <w:r w:rsidR="002D3F6A" w:rsidRPr="00391385">
              <w:rPr>
                <w:rStyle w:val="Forte"/>
                <w:rFonts w:ascii="Arial" w:hAnsi="Arial" w:cs="Arial"/>
                <w:sz w:val="20"/>
                <w:szCs w:val="20"/>
                <w:shd w:val="clear" w:color="auto" w:fill="FFFFFF"/>
                <w:lang w:val="pt-BR"/>
              </w:rPr>
              <w:t>, s</w:t>
            </w:r>
            <w:r w:rsidRPr="00391385">
              <w:rPr>
                <w:rStyle w:val="Forte"/>
                <w:rFonts w:ascii="Arial" w:hAnsi="Arial" w:cs="Arial"/>
                <w:sz w:val="20"/>
                <w:szCs w:val="20"/>
                <w:shd w:val="clear" w:color="auto" w:fill="FFFFFF"/>
                <w:lang w:val="pt-BR"/>
              </w:rPr>
              <w:t xml:space="preserve">e foi obtida evidência de auditoria </w:t>
            </w:r>
            <w:r w:rsidR="002D3F6A" w:rsidRPr="00391385">
              <w:rPr>
                <w:rStyle w:val="Forte"/>
                <w:rFonts w:ascii="Arial" w:hAnsi="Arial" w:cs="Arial"/>
                <w:sz w:val="20"/>
                <w:szCs w:val="20"/>
                <w:shd w:val="clear" w:color="auto" w:fill="FFFFFF"/>
                <w:lang w:val="pt-BR"/>
              </w:rPr>
              <w:t xml:space="preserve">apropriada e </w:t>
            </w:r>
            <w:r w:rsidRPr="00391385">
              <w:rPr>
                <w:rStyle w:val="Forte"/>
                <w:rFonts w:ascii="Arial" w:hAnsi="Arial" w:cs="Arial"/>
                <w:sz w:val="20"/>
                <w:szCs w:val="20"/>
                <w:shd w:val="clear" w:color="auto" w:fill="FFFFFF"/>
                <w:lang w:val="pt-BR"/>
              </w:rPr>
              <w:t>suficiente</w:t>
            </w:r>
            <w:r w:rsidR="00C83307" w:rsidRPr="00391385">
              <w:rPr>
                <w:rStyle w:val="Forte"/>
                <w:rFonts w:ascii="Arial" w:hAnsi="Arial" w:cs="Arial"/>
                <w:sz w:val="20"/>
                <w:szCs w:val="20"/>
                <w:shd w:val="clear" w:color="auto" w:fill="FFFFFF"/>
                <w:lang w:val="pt-BR"/>
              </w:rPr>
              <w:t>; e</w:t>
            </w:r>
          </w:p>
        </w:tc>
        <w:tc>
          <w:tcPr>
            <w:tcW w:w="567" w:type="dxa"/>
            <w:vAlign w:val="center"/>
          </w:tcPr>
          <w:p w14:paraId="1AF86007" w14:textId="55C68008" w:rsidR="00E74841" w:rsidRPr="00391385" w:rsidRDefault="00E74841" w:rsidP="00384C47">
            <w:pPr>
              <w:spacing w:before="120" w:after="120"/>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color w:val="0000FF"/>
                <w:sz w:val="20"/>
                <w:szCs w:val="20"/>
                <w:shd w:val="clear" w:color="auto" w:fill="FFFFFF"/>
                <w:lang w:val="pt-BR"/>
              </w:rPr>
            </w:pPr>
          </w:p>
        </w:tc>
        <w:tc>
          <w:tcPr>
            <w:tcW w:w="4245" w:type="dxa"/>
            <w:vAlign w:val="center"/>
          </w:tcPr>
          <w:p w14:paraId="4588ADBB" w14:textId="32147482" w:rsidR="00E74841" w:rsidRPr="00391385" w:rsidRDefault="00E74841" w:rsidP="00384C47">
            <w:pPr>
              <w:spacing w:before="120" w:after="120"/>
              <w:ind w:left="0" w:firstLine="0"/>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b w:val="0"/>
                <w:bCs w:val="0"/>
                <w:sz w:val="20"/>
                <w:szCs w:val="20"/>
                <w:shd w:val="clear" w:color="auto" w:fill="FFFFFF"/>
                <w:lang w:val="pt-BR"/>
              </w:rPr>
            </w:pPr>
          </w:p>
        </w:tc>
      </w:tr>
      <w:tr w:rsidR="00E74841" w:rsidRPr="00391385" w14:paraId="5BDB9983" w14:textId="77777777" w:rsidTr="00B24A2A">
        <w:trPr>
          <w:trHeight w:val="1038"/>
        </w:trPr>
        <w:tc>
          <w:tcPr>
            <w:cnfStyle w:val="001000000000" w:firstRow="0" w:lastRow="0" w:firstColumn="1" w:lastColumn="0" w:oddVBand="0" w:evenVBand="0" w:oddHBand="0" w:evenHBand="0" w:firstRowFirstColumn="0" w:firstRowLastColumn="0" w:lastRowFirstColumn="0" w:lastRowLastColumn="0"/>
            <w:tcW w:w="4815" w:type="dxa"/>
            <w:vAlign w:val="center"/>
          </w:tcPr>
          <w:p w14:paraId="1D4E93CB" w14:textId="0D598B4A" w:rsidR="00E74841" w:rsidRPr="00391385" w:rsidRDefault="00E74841" w:rsidP="00384C47">
            <w:pPr>
              <w:spacing w:before="120" w:after="120" w:line="240" w:lineRule="auto"/>
              <w:jc w:val="left"/>
              <w:rPr>
                <w:rStyle w:val="Forte"/>
                <w:rFonts w:ascii="Arial" w:hAnsi="Arial" w:cs="Arial"/>
                <w:sz w:val="20"/>
                <w:szCs w:val="20"/>
                <w:shd w:val="clear" w:color="auto" w:fill="FFFFFF"/>
                <w:lang w:val="pt-BR"/>
              </w:rPr>
            </w:pPr>
            <w:r w:rsidRPr="00391385">
              <w:rPr>
                <w:rStyle w:val="Forte"/>
                <w:rFonts w:ascii="Arial" w:hAnsi="Arial" w:cs="Arial"/>
                <w:sz w:val="20"/>
                <w:szCs w:val="20"/>
                <w:shd w:val="clear" w:color="auto" w:fill="FFFFFF"/>
                <w:lang w:val="pt-BR"/>
              </w:rPr>
              <w:t>11(b)</w:t>
            </w:r>
            <w:r w:rsidR="002D3F6A" w:rsidRPr="00391385">
              <w:rPr>
                <w:rStyle w:val="Forte"/>
                <w:rFonts w:ascii="Arial" w:hAnsi="Arial" w:cs="Arial"/>
                <w:sz w:val="20"/>
                <w:szCs w:val="20"/>
                <w:shd w:val="clear" w:color="auto" w:fill="FFFFFF"/>
                <w:lang w:val="pt-BR"/>
              </w:rPr>
              <w:t xml:space="preserve"> conclusão do auditor, de acordo com o ite</w:t>
            </w:r>
            <w:r w:rsidR="008D6349" w:rsidRPr="00391385">
              <w:rPr>
                <w:rStyle w:val="Forte"/>
                <w:rFonts w:ascii="Arial" w:hAnsi="Arial" w:cs="Arial"/>
                <w:sz w:val="20"/>
                <w:szCs w:val="20"/>
                <w:shd w:val="clear" w:color="auto" w:fill="FFFFFF"/>
                <w:lang w:val="pt-BR"/>
              </w:rPr>
              <w:t>m</w:t>
            </w:r>
            <w:r w:rsidR="00510174" w:rsidRPr="00391385">
              <w:rPr>
                <w:rStyle w:val="Forte"/>
                <w:rFonts w:ascii="Arial" w:hAnsi="Arial" w:cs="Arial"/>
                <w:sz w:val="20"/>
                <w:szCs w:val="20"/>
                <w:shd w:val="clear" w:color="auto" w:fill="FFFFFF"/>
                <w:lang w:val="pt-BR"/>
              </w:rPr>
              <w:t> </w:t>
            </w:r>
            <w:r w:rsidR="008D6349" w:rsidRPr="00391385">
              <w:rPr>
                <w:rStyle w:val="Forte"/>
                <w:rFonts w:ascii="Arial" w:hAnsi="Arial" w:cs="Arial"/>
                <w:sz w:val="20"/>
                <w:szCs w:val="20"/>
                <w:shd w:val="clear" w:color="auto" w:fill="FFFFFF"/>
                <w:lang w:val="pt-BR"/>
              </w:rPr>
              <w:t>11</w:t>
            </w:r>
            <w:r w:rsidR="002D3F6A" w:rsidRPr="00391385">
              <w:rPr>
                <w:rStyle w:val="Forte"/>
                <w:rFonts w:ascii="Arial" w:hAnsi="Arial" w:cs="Arial"/>
                <w:sz w:val="20"/>
                <w:szCs w:val="20"/>
                <w:shd w:val="clear" w:color="auto" w:fill="FFFFFF"/>
                <w:lang w:val="pt-BR"/>
              </w:rPr>
              <w:t xml:space="preserve"> da NBCTA 700, se </w:t>
            </w:r>
            <w:r w:rsidR="00D52288" w:rsidRPr="00391385">
              <w:rPr>
                <w:rStyle w:val="Forte"/>
                <w:rFonts w:ascii="Arial" w:hAnsi="Arial" w:cs="Arial"/>
                <w:sz w:val="20"/>
                <w:szCs w:val="20"/>
                <w:shd w:val="clear" w:color="auto" w:fill="FFFFFF"/>
                <w:lang w:val="pt-BR"/>
              </w:rPr>
              <w:t xml:space="preserve">as distorções não corrigidas são </w:t>
            </w:r>
            <w:r w:rsidR="00542B1D" w:rsidRPr="00391385">
              <w:rPr>
                <w:rStyle w:val="Forte"/>
                <w:rFonts w:ascii="Arial" w:hAnsi="Arial" w:cs="Arial"/>
                <w:sz w:val="20"/>
                <w:szCs w:val="20"/>
                <w:shd w:val="clear" w:color="auto" w:fill="FFFFFF"/>
                <w:lang w:val="pt-BR"/>
              </w:rPr>
              <w:t>ir</w:t>
            </w:r>
            <w:r w:rsidR="00D52288" w:rsidRPr="00391385">
              <w:rPr>
                <w:rStyle w:val="Forte"/>
                <w:rFonts w:ascii="Arial" w:hAnsi="Arial" w:cs="Arial"/>
                <w:sz w:val="20"/>
                <w:szCs w:val="20"/>
                <w:shd w:val="clear" w:color="auto" w:fill="FFFFFF"/>
                <w:lang w:val="pt-BR"/>
              </w:rPr>
              <w:t>relevantes, individualmente ou em</w:t>
            </w:r>
            <w:r w:rsidR="00926ADE" w:rsidRPr="00391385">
              <w:rPr>
                <w:rStyle w:val="Forte"/>
                <w:rFonts w:ascii="Arial" w:hAnsi="Arial" w:cs="Arial"/>
                <w:sz w:val="20"/>
                <w:szCs w:val="20"/>
                <w:shd w:val="clear" w:color="auto" w:fill="FFFFFF"/>
                <w:lang w:val="pt-BR"/>
              </w:rPr>
              <w:t> </w:t>
            </w:r>
            <w:r w:rsidR="00D52288" w:rsidRPr="00391385">
              <w:rPr>
                <w:rStyle w:val="Forte"/>
                <w:rFonts w:ascii="Arial" w:hAnsi="Arial" w:cs="Arial"/>
                <w:sz w:val="20"/>
                <w:szCs w:val="20"/>
                <w:shd w:val="clear" w:color="auto" w:fill="FFFFFF"/>
                <w:lang w:val="pt-BR"/>
              </w:rPr>
              <w:t>conjunto</w:t>
            </w:r>
            <w:r w:rsidR="002D3F6A" w:rsidRPr="00391385">
              <w:rPr>
                <w:rStyle w:val="Forte"/>
                <w:rFonts w:ascii="Arial" w:hAnsi="Arial" w:cs="Arial"/>
                <w:sz w:val="20"/>
                <w:szCs w:val="20"/>
                <w:shd w:val="clear" w:color="auto" w:fill="FFFFFF"/>
                <w:lang w:val="pt-BR"/>
              </w:rPr>
              <w:t>.</w:t>
            </w:r>
          </w:p>
        </w:tc>
        <w:tc>
          <w:tcPr>
            <w:tcW w:w="567" w:type="dxa"/>
            <w:vAlign w:val="center"/>
          </w:tcPr>
          <w:p w14:paraId="6A8898CD" w14:textId="6E4EA00D" w:rsidR="00E74841" w:rsidRPr="00391385" w:rsidRDefault="00E74841" w:rsidP="00384C47">
            <w:pPr>
              <w:spacing w:before="120" w:after="120"/>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color w:val="FF0000"/>
                <w:sz w:val="20"/>
                <w:szCs w:val="20"/>
                <w:shd w:val="clear" w:color="auto" w:fill="FFFFFF"/>
                <w:lang w:val="pt-BR"/>
              </w:rPr>
            </w:pPr>
          </w:p>
        </w:tc>
        <w:tc>
          <w:tcPr>
            <w:tcW w:w="4245" w:type="dxa"/>
            <w:vAlign w:val="center"/>
          </w:tcPr>
          <w:p w14:paraId="155AEA4F" w14:textId="3B2AA6D2" w:rsidR="00E74841" w:rsidRPr="00391385" w:rsidRDefault="00E74841" w:rsidP="00384C47">
            <w:pPr>
              <w:spacing w:before="120" w:after="120"/>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b w:val="0"/>
                <w:bCs w:val="0"/>
                <w:sz w:val="20"/>
                <w:szCs w:val="20"/>
                <w:shd w:val="clear" w:color="auto" w:fill="FFFFFF"/>
                <w:lang w:val="pt-BR"/>
              </w:rPr>
            </w:pPr>
          </w:p>
        </w:tc>
      </w:tr>
      <w:tr w:rsidR="00E74841" w:rsidRPr="00391385" w14:paraId="49F6E422" w14:textId="77777777" w:rsidTr="00B24A2A">
        <w:trPr>
          <w:trHeight w:val="305"/>
        </w:trPr>
        <w:tc>
          <w:tcPr>
            <w:cnfStyle w:val="001000000000" w:firstRow="0" w:lastRow="0" w:firstColumn="1" w:lastColumn="0" w:oddVBand="0" w:evenVBand="0" w:oddHBand="0" w:evenHBand="0" w:firstRowFirstColumn="0" w:firstRowLastColumn="0" w:lastRowFirstColumn="0" w:lastRowLastColumn="0"/>
            <w:tcW w:w="9627" w:type="dxa"/>
            <w:gridSpan w:val="3"/>
            <w:shd w:val="clear" w:color="auto" w:fill="D9D9D9" w:themeFill="background1" w:themeFillShade="D9"/>
            <w:vAlign w:val="center"/>
          </w:tcPr>
          <w:p w14:paraId="2D3E4C03" w14:textId="4D8BC59A" w:rsidR="00E74841" w:rsidRPr="00391385" w:rsidRDefault="00E74841" w:rsidP="00384C47">
            <w:pPr>
              <w:spacing w:before="100" w:after="100" w:line="259" w:lineRule="auto"/>
              <w:ind w:left="11" w:hanging="11"/>
              <w:jc w:val="left"/>
              <w:rPr>
                <w:rFonts w:ascii="Arial" w:hAnsi="Arial" w:cs="Arial"/>
                <w:sz w:val="20"/>
                <w:szCs w:val="20"/>
                <w:lang w:val="pt-BR" w:eastAsia="pt-BR"/>
              </w:rPr>
            </w:pPr>
            <w:r w:rsidRPr="00391385">
              <w:rPr>
                <w:rFonts w:ascii="Arial" w:hAnsi="Arial" w:cs="Arial"/>
                <w:sz w:val="20"/>
                <w:szCs w:val="20"/>
                <w:lang w:val="pt-BR" w:eastAsia="pt-BR"/>
              </w:rPr>
              <w:t>CONCLUSÕES DAS AVALIAÇÕES ESPECÍFICAS</w:t>
            </w:r>
          </w:p>
        </w:tc>
      </w:tr>
      <w:tr w:rsidR="00E74841" w:rsidRPr="00391385" w14:paraId="5033A767" w14:textId="77777777" w:rsidTr="0002088E">
        <w:tc>
          <w:tcPr>
            <w:cnfStyle w:val="001000000000" w:firstRow="0" w:lastRow="0" w:firstColumn="1" w:lastColumn="0" w:oddVBand="0" w:evenVBand="0" w:oddHBand="0" w:evenHBand="0" w:firstRowFirstColumn="0" w:firstRowLastColumn="0" w:lastRowFirstColumn="0" w:lastRowLastColumn="0"/>
            <w:tcW w:w="4815" w:type="dxa"/>
            <w:vAlign w:val="center"/>
          </w:tcPr>
          <w:p w14:paraId="10A0ACBE" w14:textId="7E21F707" w:rsidR="00E74841" w:rsidRPr="00391385" w:rsidRDefault="00485999" w:rsidP="00384C47">
            <w:pPr>
              <w:spacing w:before="120" w:after="120" w:line="240" w:lineRule="auto"/>
              <w:jc w:val="left"/>
              <w:rPr>
                <w:rStyle w:val="Forte"/>
                <w:rFonts w:ascii="Arial" w:hAnsi="Arial" w:cs="Arial"/>
                <w:sz w:val="20"/>
                <w:szCs w:val="20"/>
                <w:shd w:val="clear" w:color="auto" w:fill="FFFFFF"/>
                <w:lang w:val="pt-BR"/>
              </w:rPr>
            </w:pPr>
            <w:r w:rsidRPr="00391385">
              <w:rPr>
                <w:rStyle w:val="Forte"/>
                <w:rFonts w:ascii="Arial" w:hAnsi="Arial" w:cs="Arial"/>
                <w:sz w:val="20"/>
                <w:szCs w:val="20"/>
                <w:shd w:val="clear" w:color="auto" w:fill="FFFFFF"/>
                <w:lang w:val="pt-BR"/>
              </w:rPr>
              <w:t xml:space="preserve">12. </w:t>
            </w:r>
            <w:r w:rsidR="008E762B" w:rsidRPr="00391385">
              <w:rPr>
                <w:rStyle w:val="Forte"/>
                <w:rFonts w:ascii="Arial" w:hAnsi="Arial" w:cs="Arial"/>
                <w:sz w:val="20"/>
                <w:szCs w:val="20"/>
                <w:shd w:val="clear" w:color="auto" w:fill="FFFFFF"/>
                <w:lang w:val="pt-BR"/>
              </w:rPr>
              <w:t>se as demonstrações contábeis são elaboradas, em todos os aspectos relevantes, de acordo com os requisitos da estrutura de relatório financeiro aplicável. Essa avaliação deve incluir a consideração dos aspectos qualitativos das políticas contábeis da entidade, incluindo indicadores de possível tendenciosidade nos julgamentos da administração (ver itens A1 a A3).</w:t>
            </w:r>
          </w:p>
        </w:tc>
        <w:tc>
          <w:tcPr>
            <w:tcW w:w="567" w:type="dxa"/>
            <w:vAlign w:val="center"/>
          </w:tcPr>
          <w:p w14:paraId="7F0FAB45" w14:textId="2D2139F8" w:rsidR="00E74841" w:rsidRPr="00391385" w:rsidRDefault="00E74841" w:rsidP="00384C47">
            <w:pPr>
              <w:spacing w:before="120" w:after="120"/>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sz w:val="20"/>
                <w:szCs w:val="20"/>
                <w:shd w:val="clear" w:color="auto" w:fill="FFFFFF"/>
                <w:lang w:val="pt-BR"/>
              </w:rPr>
            </w:pPr>
          </w:p>
        </w:tc>
        <w:tc>
          <w:tcPr>
            <w:tcW w:w="4245" w:type="dxa"/>
            <w:vAlign w:val="center"/>
          </w:tcPr>
          <w:p w14:paraId="172A6364" w14:textId="595F03CA" w:rsidR="00510174" w:rsidRPr="00391385" w:rsidRDefault="00510174" w:rsidP="00384C47">
            <w:pPr>
              <w:spacing w:before="120" w:after="120"/>
              <w:ind w:left="0" w:firstLine="0"/>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b w:val="0"/>
                <w:bCs w:val="0"/>
                <w:sz w:val="20"/>
                <w:szCs w:val="20"/>
                <w:shd w:val="clear" w:color="auto" w:fill="FFFFFF"/>
                <w:lang w:val="pt-BR"/>
              </w:rPr>
            </w:pPr>
          </w:p>
        </w:tc>
      </w:tr>
      <w:tr w:rsidR="00E74841" w:rsidRPr="00391385" w14:paraId="286319D5" w14:textId="77777777" w:rsidTr="00391385">
        <w:trPr>
          <w:trHeight w:val="1785"/>
        </w:trPr>
        <w:tc>
          <w:tcPr>
            <w:cnfStyle w:val="001000000000" w:firstRow="0" w:lastRow="0" w:firstColumn="1" w:lastColumn="0" w:oddVBand="0" w:evenVBand="0" w:oddHBand="0" w:evenHBand="0" w:firstRowFirstColumn="0" w:firstRowLastColumn="0" w:lastRowFirstColumn="0" w:lastRowLastColumn="0"/>
            <w:tcW w:w="4815" w:type="dxa"/>
            <w:vAlign w:val="center"/>
          </w:tcPr>
          <w:p w14:paraId="68A9FD79" w14:textId="2A10F3AA" w:rsidR="00E74841" w:rsidRPr="00391385" w:rsidRDefault="007B3AAA" w:rsidP="00384C47">
            <w:pPr>
              <w:spacing w:before="120" w:after="120" w:line="240" w:lineRule="auto"/>
              <w:jc w:val="left"/>
              <w:rPr>
                <w:rStyle w:val="Forte"/>
                <w:rFonts w:ascii="Arial" w:hAnsi="Arial" w:cs="Arial"/>
                <w:sz w:val="20"/>
                <w:szCs w:val="20"/>
                <w:shd w:val="clear" w:color="auto" w:fill="FFFFFF"/>
                <w:lang w:val="pt-BR"/>
              </w:rPr>
            </w:pPr>
            <w:r w:rsidRPr="00391385">
              <w:rPr>
                <w:rStyle w:val="Forte"/>
                <w:rFonts w:ascii="Arial" w:hAnsi="Arial" w:cs="Arial"/>
                <w:sz w:val="20"/>
                <w:szCs w:val="20"/>
                <w:shd w:val="clear" w:color="auto" w:fill="FFFFFF"/>
                <w:lang w:val="pt-BR"/>
              </w:rPr>
              <w:t>13</w:t>
            </w:r>
            <w:r w:rsidR="00485999" w:rsidRPr="00391385">
              <w:rPr>
                <w:rStyle w:val="Forte"/>
                <w:rFonts w:ascii="Arial" w:hAnsi="Arial" w:cs="Arial"/>
                <w:sz w:val="20"/>
                <w:szCs w:val="20"/>
                <w:shd w:val="clear" w:color="auto" w:fill="FFFFFF"/>
                <w:lang w:val="pt-BR"/>
              </w:rPr>
              <w:t xml:space="preserve">(a) </w:t>
            </w:r>
            <w:r w:rsidRPr="00391385">
              <w:rPr>
                <w:rStyle w:val="Forte"/>
                <w:rFonts w:ascii="Arial" w:hAnsi="Arial" w:cs="Arial"/>
                <w:sz w:val="20"/>
                <w:szCs w:val="20"/>
                <w:shd w:val="clear" w:color="auto" w:fill="FFFFFF"/>
                <w:lang w:val="pt-BR"/>
              </w:rPr>
              <w:t>se as demonstrações contábeis divulgam apropriadamente as principais políticas contábeis selecionadas e aplicadas. Ao realizar essa avaliação, o auditor deve considerar a relevância das políticas contábeis para a entidade e se elas foram elaboradas de forma compreensível (ver item</w:t>
            </w:r>
            <w:r w:rsidR="00510174" w:rsidRPr="00391385">
              <w:rPr>
                <w:rStyle w:val="Forte"/>
                <w:rFonts w:ascii="Arial" w:hAnsi="Arial" w:cs="Arial"/>
                <w:sz w:val="20"/>
                <w:szCs w:val="20"/>
                <w:shd w:val="clear" w:color="auto" w:fill="FFFFFF"/>
                <w:lang w:val="pt-BR"/>
              </w:rPr>
              <w:t> </w:t>
            </w:r>
            <w:r w:rsidRPr="00391385">
              <w:rPr>
                <w:rStyle w:val="Forte"/>
                <w:rFonts w:ascii="Arial" w:hAnsi="Arial" w:cs="Arial"/>
                <w:sz w:val="20"/>
                <w:szCs w:val="20"/>
                <w:shd w:val="clear" w:color="auto" w:fill="FFFFFF"/>
                <w:lang w:val="pt-BR"/>
              </w:rPr>
              <w:t>A4)</w:t>
            </w:r>
            <w:r w:rsidR="00C83307" w:rsidRPr="00391385">
              <w:rPr>
                <w:rStyle w:val="Forte"/>
                <w:rFonts w:ascii="Arial" w:hAnsi="Arial" w:cs="Arial"/>
                <w:sz w:val="20"/>
                <w:szCs w:val="20"/>
                <w:shd w:val="clear" w:color="auto" w:fill="FFFFFF"/>
                <w:lang w:val="pt-BR"/>
              </w:rPr>
              <w:t>;</w:t>
            </w:r>
          </w:p>
        </w:tc>
        <w:tc>
          <w:tcPr>
            <w:tcW w:w="567" w:type="dxa"/>
            <w:vAlign w:val="center"/>
          </w:tcPr>
          <w:p w14:paraId="5C6DE9BD" w14:textId="6537E329" w:rsidR="00E74841" w:rsidRPr="00391385" w:rsidRDefault="00E74841" w:rsidP="00384C47">
            <w:pPr>
              <w:spacing w:before="120" w:after="120"/>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color w:val="FF0000"/>
                <w:sz w:val="20"/>
                <w:szCs w:val="20"/>
                <w:shd w:val="clear" w:color="auto" w:fill="FFFFFF"/>
                <w:lang w:val="pt-BR"/>
              </w:rPr>
            </w:pPr>
          </w:p>
        </w:tc>
        <w:tc>
          <w:tcPr>
            <w:tcW w:w="4245" w:type="dxa"/>
          </w:tcPr>
          <w:p w14:paraId="7FACEF3E" w14:textId="6EB9B3E9" w:rsidR="00E74841" w:rsidRPr="00391385" w:rsidRDefault="00E74841" w:rsidP="007759F4">
            <w:pPr>
              <w:spacing w:before="120" w:after="120" w:line="240" w:lineRule="auto"/>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b w:val="0"/>
                <w:bCs w:val="0"/>
                <w:sz w:val="20"/>
                <w:szCs w:val="20"/>
                <w:lang w:val="pt-BR"/>
              </w:rPr>
            </w:pPr>
          </w:p>
        </w:tc>
      </w:tr>
      <w:tr w:rsidR="007B3AAA" w:rsidRPr="00391385" w14:paraId="1C7BCF51" w14:textId="77777777" w:rsidTr="0002088E">
        <w:tc>
          <w:tcPr>
            <w:cnfStyle w:val="001000000000" w:firstRow="0" w:lastRow="0" w:firstColumn="1" w:lastColumn="0" w:oddVBand="0" w:evenVBand="0" w:oddHBand="0" w:evenHBand="0" w:firstRowFirstColumn="0" w:firstRowLastColumn="0" w:lastRowFirstColumn="0" w:lastRowLastColumn="0"/>
            <w:tcW w:w="4815" w:type="dxa"/>
            <w:vAlign w:val="center"/>
          </w:tcPr>
          <w:p w14:paraId="69589B41" w14:textId="0DE31C6E" w:rsidR="007B3AAA" w:rsidRPr="00391385" w:rsidRDefault="007B3AAA" w:rsidP="00384C47">
            <w:pPr>
              <w:spacing w:before="120" w:after="120" w:line="240" w:lineRule="auto"/>
              <w:jc w:val="left"/>
              <w:rPr>
                <w:rStyle w:val="Forte"/>
                <w:rFonts w:ascii="Arial" w:hAnsi="Arial" w:cs="Arial"/>
                <w:sz w:val="20"/>
                <w:szCs w:val="20"/>
                <w:shd w:val="clear" w:color="auto" w:fill="FFFFFF"/>
                <w:lang w:val="pt-BR"/>
              </w:rPr>
            </w:pPr>
            <w:r w:rsidRPr="00391385">
              <w:rPr>
                <w:rStyle w:val="Forte"/>
                <w:rFonts w:ascii="Arial" w:hAnsi="Arial" w:cs="Arial"/>
                <w:sz w:val="20"/>
                <w:szCs w:val="20"/>
                <w:shd w:val="clear" w:color="auto" w:fill="FFFFFF"/>
                <w:lang w:val="pt-BR"/>
              </w:rPr>
              <w:t xml:space="preserve">13(b) </w:t>
            </w:r>
            <w:r w:rsidR="00691C45" w:rsidRPr="00391385">
              <w:rPr>
                <w:rStyle w:val="Forte"/>
                <w:rFonts w:ascii="Arial" w:hAnsi="Arial" w:cs="Arial"/>
                <w:sz w:val="20"/>
                <w:szCs w:val="20"/>
                <w:shd w:val="clear" w:color="auto" w:fill="FFFFFF"/>
                <w:lang w:val="pt-BR"/>
              </w:rPr>
              <w:t>se as políticas contábeis selecionadas e aplicadas são consistentes com a estrutura de relatório financeiro aplicável e se são apropriadas</w:t>
            </w:r>
            <w:r w:rsidR="00C83307" w:rsidRPr="00391385">
              <w:rPr>
                <w:rStyle w:val="Forte"/>
                <w:rFonts w:ascii="Arial" w:hAnsi="Arial" w:cs="Arial"/>
                <w:sz w:val="20"/>
                <w:szCs w:val="20"/>
                <w:shd w:val="clear" w:color="auto" w:fill="FFFFFF"/>
                <w:lang w:val="pt-BR"/>
              </w:rPr>
              <w:t>;</w:t>
            </w:r>
          </w:p>
        </w:tc>
        <w:tc>
          <w:tcPr>
            <w:tcW w:w="567" w:type="dxa"/>
            <w:vAlign w:val="center"/>
          </w:tcPr>
          <w:p w14:paraId="0748EC60" w14:textId="5C4F728D" w:rsidR="007B3AAA" w:rsidRPr="00391385" w:rsidRDefault="007B3AAA" w:rsidP="00384C47">
            <w:pPr>
              <w:spacing w:before="120" w:after="120"/>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color w:val="0000FF"/>
                <w:sz w:val="20"/>
                <w:szCs w:val="20"/>
                <w:shd w:val="clear" w:color="auto" w:fill="FFFFFF"/>
                <w:lang w:val="pt-BR"/>
              </w:rPr>
            </w:pPr>
          </w:p>
        </w:tc>
        <w:tc>
          <w:tcPr>
            <w:tcW w:w="4245" w:type="dxa"/>
            <w:vAlign w:val="center"/>
          </w:tcPr>
          <w:p w14:paraId="13A0D799" w14:textId="2C127CEE" w:rsidR="006D0676" w:rsidRPr="00391385" w:rsidRDefault="006D0676" w:rsidP="00133DCB">
            <w:pPr>
              <w:spacing w:before="120" w:after="120" w:line="240" w:lineRule="auto"/>
              <w:ind w:left="0" w:firstLine="0"/>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b w:val="0"/>
                <w:bCs w:val="0"/>
                <w:sz w:val="20"/>
                <w:szCs w:val="20"/>
                <w:shd w:val="clear" w:color="auto" w:fill="FFFFFF"/>
                <w:lang w:val="pt-BR"/>
              </w:rPr>
            </w:pPr>
          </w:p>
        </w:tc>
      </w:tr>
      <w:tr w:rsidR="007B3AAA" w:rsidRPr="00391385" w14:paraId="285BD4E0" w14:textId="77777777" w:rsidTr="0002088E">
        <w:tc>
          <w:tcPr>
            <w:cnfStyle w:val="001000000000" w:firstRow="0" w:lastRow="0" w:firstColumn="1" w:lastColumn="0" w:oddVBand="0" w:evenVBand="0" w:oddHBand="0" w:evenHBand="0" w:firstRowFirstColumn="0" w:firstRowLastColumn="0" w:lastRowFirstColumn="0" w:lastRowLastColumn="0"/>
            <w:tcW w:w="4815" w:type="dxa"/>
            <w:vAlign w:val="center"/>
          </w:tcPr>
          <w:p w14:paraId="42DB15C7" w14:textId="49B6E012" w:rsidR="007B3AAA" w:rsidRPr="00391385" w:rsidRDefault="007B3AAA" w:rsidP="00384C47">
            <w:pPr>
              <w:spacing w:before="120" w:after="120" w:line="240" w:lineRule="auto"/>
              <w:jc w:val="left"/>
              <w:rPr>
                <w:rStyle w:val="Forte"/>
                <w:rFonts w:ascii="Arial" w:hAnsi="Arial" w:cs="Arial"/>
                <w:sz w:val="20"/>
                <w:szCs w:val="20"/>
                <w:shd w:val="clear" w:color="auto" w:fill="FFFFFF"/>
                <w:lang w:val="pt-BR"/>
              </w:rPr>
            </w:pPr>
            <w:r w:rsidRPr="00391385">
              <w:rPr>
                <w:rStyle w:val="Forte"/>
                <w:rFonts w:ascii="Arial" w:hAnsi="Arial" w:cs="Arial"/>
                <w:sz w:val="20"/>
                <w:szCs w:val="20"/>
                <w:shd w:val="clear" w:color="auto" w:fill="FFFFFF"/>
                <w:lang w:val="pt-BR"/>
              </w:rPr>
              <w:t xml:space="preserve">13(c) </w:t>
            </w:r>
            <w:r w:rsidR="00691C45" w:rsidRPr="00391385">
              <w:rPr>
                <w:rStyle w:val="Forte"/>
                <w:rFonts w:ascii="Arial" w:hAnsi="Arial" w:cs="Arial"/>
                <w:sz w:val="20"/>
                <w:szCs w:val="20"/>
                <w:shd w:val="clear" w:color="auto" w:fill="FFFFFF"/>
                <w:lang w:val="pt-BR"/>
              </w:rPr>
              <w:t>se as estimativas contábeis e divulgações relacionadas feitas pela administração são</w:t>
            </w:r>
            <w:r w:rsidR="00510174" w:rsidRPr="00391385">
              <w:rPr>
                <w:rStyle w:val="Forte"/>
                <w:rFonts w:ascii="Arial" w:hAnsi="Arial" w:cs="Arial"/>
                <w:sz w:val="20"/>
                <w:szCs w:val="20"/>
                <w:shd w:val="clear" w:color="auto" w:fill="FFFFFF"/>
                <w:lang w:val="pt-BR"/>
              </w:rPr>
              <w:t> </w:t>
            </w:r>
            <w:r w:rsidR="00691C45" w:rsidRPr="00391385">
              <w:rPr>
                <w:rStyle w:val="Forte"/>
                <w:rFonts w:ascii="Arial" w:hAnsi="Arial" w:cs="Arial"/>
                <w:sz w:val="20"/>
                <w:szCs w:val="20"/>
                <w:shd w:val="clear" w:color="auto" w:fill="FFFFFF"/>
                <w:lang w:val="pt-BR"/>
              </w:rPr>
              <w:t>razoáveis</w:t>
            </w:r>
            <w:r w:rsidR="00C83307" w:rsidRPr="00391385">
              <w:rPr>
                <w:rStyle w:val="Forte"/>
                <w:rFonts w:ascii="Arial" w:hAnsi="Arial" w:cs="Arial"/>
                <w:sz w:val="20"/>
                <w:szCs w:val="20"/>
                <w:shd w:val="clear" w:color="auto" w:fill="FFFFFF"/>
                <w:lang w:val="pt-BR"/>
              </w:rPr>
              <w:t>;</w:t>
            </w:r>
          </w:p>
        </w:tc>
        <w:tc>
          <w:tcPr>
            <w:tcW w:w="567" w:type="dxa"/>
            <w:vAlign w:val="center"/>
          </w:tcPr>
          <w:p w14:paraId="69DF3DD8" w14:textId="35167BBD" w:rsidR="007B3AAA" w:rsidRPr="00391385" w:rsidRDefault="007B3AAA" w:rsidP="00384C47">
            <w:pPr>
              <w:spacing w:before="120" w:after="120"/>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color w:val="FF0000"/>
                <w:sz w:val="20"/>
                <w:szCs w:val="20"/>
                <w:shd w:val="clear" w:color="auto" w:fill="FFFFFF"/>
              </w:rPr>
            </w:pPr>
          </w:p>
        </w:tc>
        <w:tc>
          <w:tcPr>
            <w:tcW w:w="4245" w:type="dxa"/>
            <w:vAlign w:val="center"/>
          </w:tcPr>
          <w:p w14:paraId="34547D68" w14:textId="6EEA7EFC" w:rsidR="006D0676" w:rsidRPr="00391385" w:rsidRDefault="006D0676" w:rsidP="00384C47">
            <w:pPr>
              <w:spacing w:before="120" w:after="120"/>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b w:val="0"/>
                <w:bCs w:val="0"/>
                <w:sz w:val="20"/>
                <w:szCs w:val="20"/>
                <w:shd w:val="clear" w:color="auto" w:fill="FFFFFF"/>
                <w:lang w:val="pt-BR"/>
              </w:rPr>
            </w:pPr>
          </w:p>
        </w:tc>
      </w:tr>
      <w:tr w:rsidR="007B3AAA" w:rsidRPr="00391385" w14:paraId="1EC23D4C" w14:textId="77777777" w:rsidTr="0002088E">
        <w:tc>
          <w:tcPr>
            <w:cnfStyle w:val="001000000000" w:firstRow="0" w:lastRow="0" w:firstColumn="1" w:lastColumn="0" w:oddVBand="0" w:evenVBand="0" w:oddHBand="0" w:evenHBand="0" w:firstRowFirstColumn="0" w:firstRowLastColumn="0" w:lastRowFirstColumn="0" w:lastRowLastColumn="0"/>
            <w:tcW w:w="4815" w:type="dxa"/>
            <w:vAlign w:val="center"/>
          </w:tcPr>
          <w:p w14:paraId="076E110F" w14:textId="55E19308" w:rsidR="007B3AAA" w:rsidRPr="00391385" w:rsidRDefault="007B3AAA" w:rsidP="00384C47">
            <w:pPr>
              <w:spacing w:before="120" w:after="120" w:line="240" w:lineRule="auto"/>
              <w:jc w:val="left"/>
              <w:rPr>
                <w:rStyle w:val="Forte"/>
                <w:rFonts w:ascii="Arial" w:hAnsi="Arial" w:cs="Arial"/>
                <w:sz w:val="20"/>
                <w:szCs w:val="20"/>
                <w:shd w:val="clear" w:color="auto" w:fill="FFFFFF"/>
                <w:lang w:val="pt-BR"/>
              </w:rPr>
            </w:pPr>
            <w:r w:rsidRPr="00391385">
              <w:rPr>
                <w:rStyle w:val="Forte"/>
                <w:rFonts w:ascii="Arial" w:hAnsi="Arial" w:cs="Arial"/>
                <w:sz w:val="20"/>
                <w:szCs w:val="20"/>
                <w:shd w:val="clear" w:color="auto" w:fill="FFFFFF"/>
                <w:lang w:val="pt-BR"/>
              </w:rPr>
              <w:lastRenderedPageBreak/>
              <w:t xml:space="preserve">13(d) </w:t>
            </w:r>
            <w:r w:rsidR="00691C45" w:rsidRPr="00391385">
              <w:rPr>
                <w:rStyle w:val="Forte"/>
                <w:rFonts w:ascii="Arial" w:hAnsi="Arial" w:cs="Arial"/>
                <w:sz w:val="20"/>
                <w:szCs w:val="20"/>
                <w:shd w:val="clear" w:color="auto" w:fill="FFFFFF"/>
                <w:lang w:val="pt-BR"/>
              </w:rPr>
              <w:t>se as informações apresentadas nas demonstrações contábeis são relevantes, confiáveis, comparáveis e compreensíveis, considerando se: (1) as informações que deveriam ter sido incluídas foram incluídas e se essas informações estão adequadamente classificadas, individualmente ou em conjunto, e caracterizadas; e (2) a apresentação geral das demonstrações contábeis foi prejudicada pela inclusão de informações que não são relevantes ou que obscurecem o devido entendimento dos assuntos divulgados (ver item</w:t>
            </w:r>
            <w:r w:rsidR="00510174" w:rsidRPr="00391385">
              <w:rPr>
                <w:rStyle w:val="Forte"/>
                <w:rFonts w:ascii="Arial" w:hAnsi="Arial" w:cs="Arial"/>
                <w:sz w:val="20"/>
                <w:szCs w:val="20"/>
                <w:shd w:val="clear" w:color="auto" w:fill="FFFFFF"/>
                <w:lang w:val="pt-BR"/>
              </w:rPr>
              <w:t> </w:t>
            </w:r>
            <w:r w:rsidR="00691C45" w:rsidRPr="00391385">
              <w:rPr>
                <w:rStyle w:val="Forte"/>
                <w:rFonts w:ascii="Arial" w:hAnsi="Arial" w:cs="Arial"/>
                <w:sz w:val="20"/>
                <w:szCs w:val="20"/>
                <w:shd w:val="clear" w:color="auto" w:fill="FFFFFF"/>
                <w:lang w:val="pt-BR"/>
              </w:rPr>
              <w:t>A5)</w:t>
            </w:r>
            <w:r w:rsidR="00C83307" w:rsidRPr="00391385">
              <w:rPr>
                <w:rStyle w:val="Forte"/>
                <w:rFonts w:ascii="Arial" w:hAnsi="Arial" w:cs="Arial"/>
                <w:sz w:val="20"/>
                <w:szCs w:val="20"/>
                <w:shd w:val="clear" w:color="auto" w:fill="FFFFFF"/>
                <w:lang w:val="pt-BR"/>
              </w:rPr>
              <w:t>;</w:t>
            </w:r>
          </w:p>
        </w:tc>
        <w:tc>
          <w:tcPr>
            <w:tcW w:w="567" w:type="dxa"/>
            <w:vAlign w:val="center"/>
          </w:tcPr>
          <w:p w14:paraId="249132E2" w14:textId="5C85E722" w:rsidR="007B3AAA" w:rsidRPr="00391385" w:rsidRDefault="007B3AAA" w:rsidP="00384C47">
            <w:pPr>
              <w:spacing w:before="120" w:after="120"/>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color w:val="FF0000"/>
                <w:sz w:val="20"/>
                <w:szCs w:val="20"/>
                <w:shd w:val="clear" w:color="auto" w:fill="FFFFFF"/>
              </w:rPr>
            </w:pPr>
          </w:p>
        </w:tc>
        <w:tc>
          <w:tcPr>
            <w:tcW w:w="4245" w:type="dxa"/>
            <w:vAlign w:val="center"/>
          </w:tcPr>
          <w:p w14:paraId="7159D80C" w14:textId="6E661022" w:rsidR="006D0676" w:rsidRPr="00391385" w:rsidRDefault="006D0676" w:rsidP="006D0676">
            <w:pPr>
              <w:pStyle w:val="PargrafodaLista"/>
              <w:numPr>
                <w:ilvl w:val="0"/>
                <w:numId w:val="30"/>
              </w:numPr>
              <w:spacing w:before="120" w:after="120" w:line="240" w:lineRule="auto"/>
              <w:ind w:left="284" w:hanging="284"/>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b w:val="0"/>
                <w:bCs w:val="0"/>
                <w:sz w:val="20"/>
                <w:szCs w:val="20"/>
                <w:shd w:val="clear" w:color="auto" w:fill="FFFFFF"/>
                <w:lang w:val="pt-BR"/>
              </w:rPr>
            </w:pPr>
          </w:p>
        </w:tc>
      </w:tr>
      <w:tr w:rsidR="007B3AAA" w:rsidRPr="00391385" w14:paraId="304137FD" w14:textId="77777777" w:rsidTr="0002088E">
        <w:tc>
          <w:tcPr>
            <w:cnfStyle w:val="001000000000" w:firstRow="0" w:lastRow="0" w:firstColumn="1" w:lastColumn="0" w:oddVBand="0" w:evenVBand="0" w:oddHBand="0" w:evenHBand="0" w:firstRowFirstColumn="0" w:firstRowLastColumn="0" w:lastRowFirstColumn="0" w:lastRowLastColumn="0"/>
            <w:tcW w:w="4815" w:type="dxa"/>
            <w:vAlign w:val="center"/>
          </w:tcPr>
          <w:p w14:paraId="442B3DE0" w14:textId="770A964A" w:rsidR="007B3AAA" w:rsidRPr="00391385" w:rsidRDefault="007B3AAA" w:rsidP="00384C47">
            <w:pPr>
              <w:spacing w:before="120" w:after="120" w:line="240" w:lineRule="auto"/>
              <w:jc w:val="left"/>
              <w:rPr>
                <w:rStyle w:val="Forte"/>
                <w:rFonts w:ascii="Arial" w:hAnsi="Arial" w:cs="Arial"/>
                <w:sz w:val="20"/>
                <w:szCs w:val="20"/>
                <w:shd w:val="clear" w:color="auto" w:fill="FFFFFF"/>
                <w:lang w:val="pt-BR"/>
              </w:rPr>
            </w:pPr>
            <w:r w:rsidRPr="00391385">
              <w:rPr>
                <w:rStyle w:val="Forte"/>
                <w:rFonts w:ascii="Arial" w:hAnsi="Arial" w:cs="Arial"/>
                <w:sz w:val="20"/>
                <w:szCs w:val="20"/>
                <w:shd w:val="clear" w:color="auto" w:fill="FFFFFF"/>
                <w:lang w:val="pt-BR"/>
              </w:rPr>
              <w:t xml:space="preserve">13(e) </w:t>
            </w:r>
            <w:r w:rsidR="00FE7A9B" w:rsidRPr="00391385">
              <w:rPr>
                <w:rStyle w:val="Forte"/>
                <w:rFonts w:ascii="Arial" w:hAnsi="Arial" w:cs="Arial"/>
                <w:sz w:val="20"/>
                <w:szCs w:val="20"/>
                <w:shd w:val="clear" w:color="auto" w:fill="FFFFFF"/>
                <w:lang w:val="pt-BR"/>
              </w:rPr>
              <w:t>se as demonstrações contábeis fornecem divulgações adequadas para permitir que os usuários previstos entendam o efeito de transações e eventos relevantes sobre as informações incluídas nas demonstrações contábeis (ver item A6)</w:t>
            </w:r>
            <w:r w:rsidR="00C83307" w:rsidRPr="00391385">
              <w:rPr>
                <w:rStyle w:val="Forte"/>
                <w:rFonts w:ascii="Arial" w:hAnsi="Arial" w:cs="Arial"/>
                <w:sz w:val="20"/>
                <w:szCs w:val="20"/>
                <w:shd w:val="clear" w:color="auto" w:fill="FFFFFF"/>
                <w:lang w:val="pt-BR"/>
              </w:rPr>
              <w:t>; e</w:t>
            </w:r>
          </w:p>
        </w:tc>
        <w:tc>
          <w:tcPr>
            <w:tcW w:w="567" w:type="dxa"/>
            <w:vAlign w:val="center"/>
          </w:tcPr>
          <w:p w14:paraId="49F18321" w14:textId="73D6769C" w:rsidR="007B3AAA" w:rsidRPr="00391385" w:rsidRDefault="007B3AAA" w:rsidP="00384C47">
            <w:pPr>
              <w:spacing w:before="120" w:after="120" w:line="240" w:lineRule="auto"/>
              <w:ind w:left="11" w:hanging="11"/>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sz w:val="20"/>
                <w:szCs w:val="20"/>
                <w:shd w:val="clear" w:color="auto" w:fill="FFFFFF"/>
              </w:rPr>
            </w:pPr>
          </w:p>
        </w:tc>
        <w:tc>
          <w:tcPr>
            <w:tcW w:w="4245" w:type="dxa"/>
            <w:vAlign w:val="center"/>
          </w:tcPr>
          <w:p w14:paraId="51407123" w14:textId="1800DACC" w:rsidR="005C3291" w:rsidRPr="00391385" w:rsidRDefault="005C3291" w:rsidP="00384C47">
            <w:pPr>
              <w:spacing w:before="120" w:after="120" w:line="240" w:lineRule="auto"/>
              <w:ind w:left="11" w:hanging="11"/>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b w:val="0"/>
                <w:bCs w:val="0"/>
                <w:sz w:val="20"/>
                <w:szCs w:val="20"/>
                <w:lang w:val="pt-BR" w:eastAsia="pt-BR"/>
              </w:rPr>
            </w:pPr>
          </w:p>
        </w:tc>
      </w:tr>
      <w:tr w:rsidR="00E74841" w:rsidRPr="00391385" w14:paraId="291BBA4F" w14:textId="77777777" w:rsidTr="0002088E">
        <w:tc>
          <w:tcPr>
            <w:cnfStyle w:val="001000000000" w:firstRow="0" w:lastRow="0" w:firstColumn="1" w:lastColumn="0" w:oddVBand="0" w:evenVBand="0" w:oddHBand="0" w:evenHBand="0" w:firstRowFirstColumn="0" w:firstRowLastColumn="0" w:lastRowFirstColumn="0" w:lastRowLastColumn="0"/>
            <w:tcW w:w="4815" w:type="dxa"/>
            <w:vAlign w:val="center"/>
          </w:tcPr>
          <w:p w14:paraId="7CE2C10A" w14:textId="3977C193" w:rsidR="00E74841" w:rsidRPr="00391385" w:rsidRDefault="007B3AAA" w:rsidP="00384C47">
            <w:pPr>
              <w:spacing w:before="120" w:after="120" w:line="240" w:lineRule="auto"/>
              <w:jc w:val="left"/>
              <w:rPr>
                <w:rStyle w:val="Forte"/>
                <w:rFonts w:ascii="Arial" w:hAnsi="Arial" w:cs="Arial"/>
                <w:sz w:val="20"/>
                <w:szCs w:val="20"/>
                <w:shd w:val="clear" w:color="auto" w:fill="FFFFFF"/>
                <w:lang w:val="pt-BR"/>
              </w:rPr>
            </w:pPr>
            <w:r w:rsidRPr="00391385">
              <w:rPr>
                <w:rStyle w:val="Forte"/>
                <w:rFonts w:ascii="Arial" w:hAnsi="Arial" w:cs="Arial"/>
                <w:sz w:val="20"/>
                <w:szCs w:val="20"/>
                <w:shd w:val="clear" w:color="auto" w:fill="FFFFFF"/>
                <w:lang w:val="pt-BR"/>
              </w:rPr>
              <w:t xml:space="preserve">13(f) </w:t>
            </w:r>
            <w:r w:rsidR="00C83307" w:rsidRPr="00391385">
              <w:rPr>
                <w:rStyle w:val="Forte"/>
                <w:rFonts w:ascii="Arial" w:hAnsi="Arial" w:cs="Arial"/>
                <w:sz w:val="20"/>
                <w:szCs w:val="20"/>
                <w:shd w:val="clear" w:color="auto" w:fill="FFFFFF"/>
                <w:lang w:val="pt-BR"/>
              </w:rPr>
              <w:t>a terminologia utilizada nas demonstrações contábeis, incluindo o título de cada demonstração contábil, é apropriada</w:t>
            </w:r>
            <w:r w:rsidRPr="00391385">
              <w:rPr>
                <w:rStyle w:val="Forte"/>
                <w:rFonts w:ascii="Arial" w:hAnsi="Arial" w:cs="Arial"/>
                <w:sz w:val="20"/>
                <w:szCs w:val="20"/>
                <w:shd w:val="clear" w:color="auto" w:fill="FFFFFF"/>
                <w:lang w:val="pt-BR"/>
              </w:rPr>
              <w:t>.</w:t>
            </w:r>
          </w:p>
        </w:tc>
        <w:tc>
          <w:tcPr>
            <w:tcW w:w="567" w:type="dxa"/>
            <w:vAlign w:val="center"/>
          </w:tcPr>
          <w:p w14:paraId="22149379" w14:textId="2CD8CF25" w:rsidR="00E74841" w:rsidRPr="00391385" w:rsidRDefault="00E74841" w:rsidP="00384C47">
            <w:pPr>
              <w:spacing w:before="120" w:after="120"/>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sz w:val="20"/>
                <w:szCs w:val="20"/>
                <w:shd w:val="clear" w:color="auto" w:fill="FFFFFF"/>
                <w:lang w:val="pt-BR"/>
              </w:rPr>
            </w:pPr>
          </w:p>
        </w:tc>
        <w:tc>
          <w:tcPr>
            <w:tcW w:w="4245" w:type="dxa"/>
            <w:vAlign w:val="center"/>
          </w:tcPr>
          <w:p w14:paraId="0A6A3FBC" w14:textId="059128D9" w:rsidR="001E387C" w:rsidRPr="00391385" w:rsidRDefault="001E387C" w:rsidP="00384C47">
            <w:pPr>
              <w:spacing w:before="120" w:after="120"/>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b w:val="0"/>
                <w:bCs w:val="0"/>
                <w:sz w:val="20"/>
                <w:szCs w:val="20"/>
                <w:shd w:val="clear" w:color="auto" w:fill="FFFFFF"/>
                <w:lang w:val="pt-BR"/>
              </w:rPr>
            </w:pPr>
          </w:p>
        </w:tc>
      </w:tr>
      <w:tr w:rsidR="00E74841" w:rsidRPr="00391385" w14:paraId="1E11EAB1" w14:textId="77777777" w:rsidTr="0002088E">
        <w:tc>
          <w:tcPr>
            <w:cnfStyle w:val="001000000000" w:firstRow="0" w:lastRow="0" w:firstColumn="1" w:lastColumn="0" w:oddVBand="0" w:evenVBand="0" w:oddHBand="0" w:evenHBand="0" w:firstRowFirstColumn="0" w:firstRowLastColumn="0" w:lastRowFirstColumn="0" w:lastRowLastColumn="0"/>
            <w:tcW w:w="9627" w:type="dxa"/>
            <w:gridSpan w:val="3"/>
            <w:shd w:val="clear" w:color="auto" w:fill="D9D9D9" w:themeFill="background1" w:themeFillShade="D9"/>
            <w:vAlign w:val="center"/>
          </w:tcPr>
          <w:p w14:paraId="27C72638" w14:textId="06EA0041" w:rsidR="00E74841" w:rsidRPr="00391385" w:rsidRDefault="00E74841" w:rsidP="00384C47">
            <w:pPr>
              <w:spacing w:before="100" w:after="100" w:line="259" w:lineRule="auto"/>
              <w:ind w:left="11" w:hanging="11"/>
              <w:jc w:val="left"/>
              <w:rPr>
                <w:rFonts w:ascii="Arial" w:hAnsi="Arial" w:cs="Arial"/>
                <w:sz w:val="20"/>
                <w:szCs w:val="20"/>
                <w:lang w:val="pt-BR" w:eastAsia="pt-BR"/>
              </w:rPr>
            </w:pPr>
            <w:r w:rsidRPr="00391385">
              <w:rPr>
                <w:rFonts w:ascii="Arial" w:hAnsi="Arial" w:cs="Arial"/>
                <w:sz w:val="20"/>
                <w:szCs w:val="20"/>
                <w:lang w:val="pt-BR" w:eastAsia="pt-BR"/>
              </w:rPr>
              <w:t>APRESENTAÇÃO E REFERÊNCIA À ESTRUTURA DE RELATÓRIO FINANCEIRO</w:t>
            </w:r>
          </w:p>
        </w:tc>
      </w:tr>
      <w:tr w:rsidR="00E74841" w:rsidRPr="00391385" w14:paraId="4166ED57" w14:textId="77777777" w:rsidTr="007759F4">
        <w:tc>
          <w:tcPr>
            <w:cnfStyle w:val="001000000000" w:firstRow="0" w:lastRow="0" w:firstColumn="1" w:lastColumn="0" w:oddVBand="0" w:evenVBand="0" w:oddHBand="0" w:evenHBand="0" w:firstRowFirstColumn="0" w:firstRowLastColumn="0" w:lastRowFirstColumn="0" w:lastRowLastColumn="0"/>
            <w:tcW w:w="4815" w:type="dxa"/>
            <w:vAlign w:val="center"/>
          </w:tcPr>
          <w:p w14:paraId="3A1CEBA7" w14:textId="4F398CDD" w:rsidR="00E74841" w:rsidRPr="00391385" w:rsidRDefault="007B3AAA" w:rsidP="00384C47">
            <w:pPr>
              <w:spacing w:before="120" w:after="120" w:line="240" w:lineRule="auto"/>
              <w:jc w:val="left"/>
              <w:rPr>
                <w:rStyle w:val="Forte"/>
                <w:rFonts w:ascii="Arial" w:hAnsi="Arial" w:cs="Arial"/>
                <w:sz w:val="20"/>
                <w:szCs w:val="20"/>
                <w:shd w:val="clear" w:color="auto" w:fill="FFFFFF"/>
                <w:lang w:val="pt-BR"/>
              </w:rPr>
            </w:pPr>
            <w:r w:rsidRPr="00391385">
              <w:rPr>
                <w:rStyle w:val="Forte"/>
                <w:rFonts w:ascii="Arial" w:hAnsi="Arial" w:cs="Arial"/>
                <w:sz w:val="20"/>
                <w:szCs w:val="20"/>
                <w:shd w:val="clear" w:color="auto" w:fill="FFFFFF"/>
                <w:lang w:val="pt-BR"/>
              </w:rPr>
              <w:t>14.</w:t>
            </w:r>
            <w:r w:rsidR="00485999" w:rsidRPr="00391385">
              <w:rPr>
                <w:rStyle w:val="Forte"/>
                <w:rFonts w:ascii="Arial" w:hAnsi="Arial" w:cs="Arial"/>
                <w:sz w:val="20"/>
                <w:szCs w:val="20"/>
                <w:shd w:val="clear" w:color="auto" w:fill="FFFFFF"/>
                <w:lang w:val="pt-BR"/>
              </w:rPr>
              <w:t xml:space="preserve"> </w:t>
            </w:r>
            <w:r w:rsidR="004B51FC" w:rsidRPr="00391385">
              <w:rPr>
                <w:rStyle w:val="Forte"/>
                <w:rFonts w:ascii="Arial" w:hAnsi="Arial" w:cs="Arial"/>
                <w:sz w:val="20"/>
                <w:szCs w:val="20"/>
                <w:shd w:val="clear" w:color="auto" w:fill="FFFFFF"/>
                <w:lang w:val="pt-BR"/>
              </w:rPr>
              <w:t>se as demonstrações contábeis propiciam uma apresentação adequada, considerando a apresentação geral, a estrutura e o conteúdo das demonstrações contábeis; e se as demonstrações contábeis representam as transações e eventos subjacentes de modo a alcançar uma apresentação</w:t>
            </w:r>
            <w:r w:rsidR="00B37529" w:rsidRPr="00391385">
              <w:rPr>
                <w:rStyle w:val="Forte"/>
                <w:rFonts w:ascii="Arial" w:hAnsi="Arial" w:cs="Arial"/>
                <w:sz w:val="20"/>
                <w:szCs w:val="20"/>
                <w:shd w:val="clear" w:color="auto" w:fill="FFFFFF"/>
                <w:lang w:val="pt-BR"/>
              </w:rPr>
              <w:t> </w:t>
            </w:r>
            <w:r w:rsidR="004B51FC" w:rsidRPr="00391385">
              <w:rPr>
                <w:rStyle w:val="Forte"/>
                <w:rFonts w:ascii="Arial" w:hAnsi="Arial" w:cs="Arial"/>
                <w:sz w:val="20"/>
                <w:szCs w:val="20"/>
                <w:shd w:val="clear" w:color="auto" w:fill="FFFFFF"/>
                <w:lang w:val="pt-BR"/>
              </w:rPr>
              <w:t>adequada</w:t>
            </w:r>
            <w:r w:rsidR="00485999" w:rsidRPr="00391385">
              <w:rPr>
                <w:rStyle w:val="Forte"/>
                <w:rFonts w:ascii="Arial" w:hAnsi="Arial" w:cs="Arial"/>
                <w:sz w:val="20"/>
                <w:szCs w:val="20"/>
                <w:shd w:val="clear" w:color="auto" w:fill="FFFFFF"/>
                <w:lang w:val="pt-BR"/>
              </w:rPr>
              <w:t>.</w:t>
            </w:r>
          </w:p>
        </w:tc>
        <w:tc>
          <w:tcPr>
            <w:tcW w:w="567" w:type="dxa"/>
            <w:vAlign w:val="center"/>
          </w:tcPr>
          <w:p w14:paraId="028925E3" w14:textId="6264C440" w:rsidR="00E74841" w:rsidRPr="00391385" w:rsidRDefault="00E74841" w:rsidP="00384C47">
            <w:pPr>
              <w:spacing w:before="120" w:after="120"/>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color w:val="0000FF"/>
                <w:sz w:val="20"/>
                <w:szCs w:val="20"/>
                <w:shd w:val="clear" w:color="auto" w:fill="FFFFFF"/>
                <w:lang w:val="pt-BR"/>
              </w:rPr>
            </w:pPr>
          </w:p>
        </w:tc>
        <w:tc>
          <w:tcPr>
            <w:tcW w:w="4245" w:type="dxa"/>
          </w:tcPr>
          <w:p w14:paraId="627F1C20" w14:textId="148F8EC4" w:rsidR="00E74841" w:rsidRPr="00391385" w:rsidRDefault="00E74841" w:rsidP="007759F4">
            <w:pPr>
              <w:spacing w:before="120" w:after="120" w:line="250" w:lineRule="auto"/>
              <w:ind w:left="11" w:hanging="11"/>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b w:val="0"/>
                <w:bCs w:val="0"/>
                <w:sz w:val="20"/>
                <w:szCs w:val="20"/>
                <w:shd w:val="clear" w:color="auto" w:fill="FFFFFF"/>
                <w:lang w:val="pt-BR"/>
              </w:rPr>
            </w:pPr>
          </w:p>
        </w:tc>
      </w:tr>
      <w:tr w:rsidR="00E74841" w:rsidRPr="00391385" w14:paraId="0C295572" w14:textId="77777777" w:rsidTr="0002088E">
        <w:tc>
          <w:tcPr>
            <w:cnfStyle w:val="001000000000" w:firstRow="0" w:lastRow="0" w:firstColumn="1" w:lastColumn="0" w:oddVBand="0" w:evenVBand="0" w:oddHBand="0" w:evenHBand="0" w:firstRowFirstColumn="0" w:firstRowLastColumn="0" w:lastRowFirstColumn="0" w:lastRowLastColumn="0"/>
            <w:tcW w:w="4815" w:type="dxa"/>
            <w:vAlign w:val="center"/>
          </w:tcPr>
          <w:p w14:paraId="24ABFACC" w14:textId="634016A8" w:rsidR="00E74841" w:rsidRPr="00391385" w:rsidRDefault="007B3AAA" w:rsidP="00384C47">
            <w:pPr>
              <w:spacing w:before="120" w:after="120" w:line="240" w:lineRule="auto"/>
              <w:jc w:val="left"/>
              <w:rPr>
                <w:rStyle w:val="Forte"/>
                <w:rFonts w:ascii="Arial" w:hAnsi="Arial" w:cs="Arial"/>
                <w:sz w:val="20"/>
                <w:szCs w:val="20"/>
                <w:shd w:val="clear" w:color="auto" w:fill="FFFFFF"/>
                <w:lang w:val="pt-BR"/>
              </w:rPr>
            </w:pPr>
            <w:r w:rsidRPr="00391385">
              <w:rPr>
                <w:rStyle w:val="Forte"/>
                <w:rFonts w:ascii="Arial" w:hAnsi="Arial" w:cs="Arial"/>
                <w:sz w:val="20"/>
                <w:szCs w:val="20"/>
                <w:shd w:val="clear" w:color="auto" w:fill="FFFFFF"/>
                <w:lang w:val="pt-BR"/>
              </w:rPr>
              <w:t xml:space="preserve">15. </w:t>
            </w:r>
            <w:r w:rsidR="004B51FC" w:rsidRPr="00391385">
              <w:rPr>
                <w:rStyle w:val="Forte"/>
                <w:rFonts w:ascii="Arial" w:hAnsi="Arial" w:cs="Arial"/>
                <w:sz w:val="20"/>
                <w:szCs w:val="20"/>
                <w:shd w:val="clear" w:color="auto" w:fill="FFFFFF"/>
                <w:lang w:val="pt-BR"/>
              </w:rPr>
              <w:t>se as demonstrações contábeis fazem referência ou descrevem adequadamente a estrutura de relatório financeiro aplicável (ver itens A10 a A15)</w:t>
            </w:r>
            <w:r w:rsidRPr="00391385">
              <w:rPr>
                <w:rStyle w:val="Forte"/>
                <w:rFonts w:ascii="Arial" w:hAnsi="Arial" w:cs="Arial"/>
                <w:sz w:val="20"/>
                <w:szCs w:val="20"/>
                <w:shd w:val="clear" w:color="auto" w:fill="FFFFFF"/>
                <w:lang w:val="pt-BR"/>
              </w:rPr>
              <w:t>.</w:t>
            </w:r>
          </w:p>
        </w:tc>
        <w:tc>
          <w:tcPr>
            <w:tcW w:w="567" w:type="dxa"/>
            <w:vAlign w:val="center"/>
          </w:tcPr>
          <w:p w14:paraId="74C135EE" w14:textId="2C6FAB42" w:rsidR="00E74841" w:rsidRPr="00391385" w:rsidRDefault="00E74841" w:rsidP="00384C47">
            <w:pPr>
              <w:spacing w:before="120" w:after="120"/>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color w:val="0000FF"/>
                <w:sz w:val="20"/>
                <w:szCs w:val="20"/>
                <w:shd w:val="clear" w:color="auto" w:fill="FFFFFF"/>
                <w:lang w:val="pt-BR"/>
              </w:rPr>
            </w:pPr>
          </w:p>
        </w:tc>
        <w:tc>
          <w:tcPr>
            <w:tcW w:w="4245" w:type="dxa"/>
            <w:vAlign w:val="center"/>
          </w:tcPr>
          <w:p w14:paraId="333ED2CA" w14:textId="4EC9BD4A" w:rsidR="00926ADE" w:rsidRPr="00391385" w:rsidRDefault="00926ADE" w:rsidP="00384C47">
            <w:pPr>
              <w:spacing w:before="120" w:after="120" w:line="250" w:lineRule="auto"/>
              <w:ind w:left="11" w:hanging="11"/>
              <w:jc w:val="left"/>
              <w:cnfStyle w:val="000000000000" w:firstRow="0" w:lastRow="0" w:firstColumn="0" w:lastColumn="0" w:oddVBand="0" w:evenVBand="0" w:oddHBand="0" w:evenHBand="0" w:firstRowFirstColumn="0" w:firstRowLastColumn="0" w:lastRowFirstColumn="0" w:lastRowLastColumn="0"/>
              <w:rPr>
                <w:rStyle w:val="Forte"/>
                <w:rFonts w:ascii="Arial" w:hAnsi="Arial" w:cs="Arial"/>
                <w:b w:val="0"/>
                <w:bCs w:val="0"/>
                <w:sz w:val="20"/>
                <w:szCs w:val="20"/>
                <w:shd w:val="clear" w:color="auto" w:fill="FFFFFF"/>
                <w:lang w:val="pt-BR"/>
              </w:rPr>
            </w:pPr>
          </w:p>
        </w:tc>
      </w:tr>
    </w:tbl>
    <w:p w14:paraId="5D413B8C" w14:textId="5FF1F212" w:rsidR="001A5E9C" w:rsidRPr="00391385" w:rsidRDefault="001A5E9C" w:rsidP="001A5E9C">
      <w:pPr>
        <w:rPr>
          <w:rStyle w:val="Forte"/>
          <w:rFonts w:ascii="Arial" w:hAnsi="Arial" w:cs="Arial"/>
          <w:shd w:val="clear" w:color="auto" w:fill="FFFFFF"/>
        </w:rPr>
      </w:pPr>
    </w:p>
    <w:p w14:paraId="04386C7B" w14:textId="77777777" w:rsidR="0000646B" w:rsidRPr="00391385" w:rsidRDefault="0000646B">
      <w:pPr>
        <w:spacing w:after="160" w:line="259" w:lineRule="auto"/>
        <w:ind w:left="0" w:firstLine="0"/>
        <w:jc w:val="left"/>
        <w:rPr>
          <w:rStyle w:val="Forte"/>
          <w:rFonts w:ascii="Arial" w:hAnsi="Arial" w:cs="Arial"/>
          <w:shd w:val="clear" w:color="auto" w:fill="FFFFFF"/>
        </w:rPr>
        <w:sectPr w:rsidR="0000646B" w:rsidRPr="00391385" w:rsidSect="00B34863">
          <w:headerReference w:type="default" r:id="rId8"/>
          <w:pgSz w:w="11906" w:h="16838"/>
          <w:pgMar w:top="1871" w:right="851" w:bottom="765" w:left="1418" w:header="720" w:footer="720" w:gutter="0"/>
          <w:cols w:space="720"/>
          <w:docGrid w:linePitch="299"/>
        </w:sectPr>
      </w:pPr>
    </w:p>
    <w:p w14:paraId="6FAFE309" w14:textId="77777777" w:rsidR="000F026B" w:rsidRPr="00391385" w:rsidRDefault="000F026B" w:rsidP="000F026B">
      <w:pPr>
        <w:autoSpaceDE w:val="0"/>
        <w:autoSpaceDN w:val="0"/>
        <w:adjustRightInd w:val="0"/>
        <w:spacing w:before="120" w:line="250" w:lineRule="auto"/>
        <w:ind w:left="142" w:hanging="142"/>
        <w:jc w:val="center"/>
        <w:rPr>
          <w:rFonts w:ascii="Arial" w:hAnsi="Arial" w:cs="Arial"/>
          <w:b/>
        </w:rPr>
      </w:pPr>
    </w:p>
    <w:p w14:paraId="2F24304E" w14:textId="36F128F9" w:rsidR="00631F1E" w:rsidRPr="00391385" w:rsidRDefault="00631F1E" w:rsidP="000F026B">
      <w:pPr>
        <w:autoSpaceDE w:val="0"/>
        <w:autoSpaceDN w:val="0"/>
        <w:adjustRightInd w:val="0"/>
        <w:spacing w:before="120" w:after="120" w:line="250" w:lineRule="auto"/>
        <w:ind w:left="142" w:hanging="142"/>
        <w:jc w:val="center"/>
        <w:rPr>
          <w:rFonts w:ascii="Arial" w:hAnsi="Arial" w:cs="Arial"/>
        </w:rPr>
      </w:pPr>
      <w:r w:rsidRPr="00391385">
        <w:rPr>
          <w:rFonts w:ascii="Arial" w:hAnsi="Arial" w:cs="Arial"/>
          <w:b/>
        </w:rPr>
        <w:t xml:space="preserve">APÊNDICE </w:t>
      </w:r>
      <w:r w:rsidR="00CE1CBE" w:rsidRPr="00391385">
        <w:rPr>
          <w:rFonts w:ascii="Arial" w:hAnsi="Arial" w:cs="Arial"/>
          <w:b/>
        </w:rPr>
        <w:t xml:space="preserve">1 </w:t>
      </w:r>
      <w:r w:rsidR="00854876" w:rsidRPr="00391385">
        <w:rPr>
          <w:rFonts w:ascii="Arial" w:hAnsi="Arial" w:cs="Arial"/>
          <w:b/>
        </w:rPr>
        <w:t>–</w:t>
      </w:r>
      <w:r w:rsidRPr="00391385">
        <w:rPr>
          <w:rFonts w:ascii="Arial" w:hAnsi="Arial" w:cs="Arial"/>
          <w:b/>
        </w:rPr>
        <w:t xml:space="preserve"> </w:t>
      </w:r>
      <w:r w:rsidR="000A6EB8" w:rsidRPr="00391385">
        <w:rPr>
          <w:rFonts w:ascii="Arial" w:hAnsi="Arial" w:cs="Arial"/>
          <w:b/>
          <w:highlight w:val="yellow"/>
        </w:rPr>
        <w:t xml:space="preserve">PT </w:t>
      </w:r>
      <w:r w:rsidR="004A076B" w:rsidRPr="00391385">
        <w:rPr>
          <w:rFonts w:ascii="Arial" w:hAnsi="Arial" w:cs="Arial"/>
          <w:b/>
          <w:highlight w:val="yellow"/>
        </w:rPr>
        <w:t>8.4.1</w:t>
      </w:r>
      <w:r w:rsidRPr="00391385">
        <w:rPr>
          <w:rFonts w:ascii="Arial" w:hAnsi="Arial" w:cs="Arial"/>
          <w:b/>
        </w:rPr>
        <w:t xml:space="preserve"> – AVALIAÇÃO DO EFEITO DAS DISTORÇÕES NÃO CORRIGIDAS </w:t>
      </w:r>
      <w:r w:rsidR="0000646B" w:rsidRPr="00391385">
        <w:rPr>
          <w:rFonts w:ascii="Arial" w:hAnsi="Arial" w:cs="Arial"/>
        </w:rPr>
        <w:t>(ver item 11(b))</w:t>
      </w:r>
    </w:p>
    <w:p w14:paraId="779CB875" w14:textId="77777777" w:rsidR="000F026B" w:rsidRPr="00391385" w:rsidRDefault="000F026B" w:rsidP="000F026B">
      <w:pPr>
        <w:autoSpaceDE w:val="0"/>
        <w:autoSpaceDN w:val="0"/>
        <w:adjustRightInd w:val="0"/>
        <w:spacing w:before="120" w:after="120" w:line="250" w:lineRule="auto"/>
        <w:ind w:left="142" w:hanging="142"/>
        <w:jc w:val="center"/>
        <w:rPr>
          <w:rStyle w:val="Forte"/>
          <w:rFonts w:ascii="Arial" w:hAnsi="Arial" w:cs="Arial"/>
          <w:shd w:val="clear" w:color="auto" w:fill="FFFFFF"/>
        </w:rPr>
      </w:pPr>
    </w:p>
    <w:bookmarkEnd w:id="0"/>
    <w:p w14:paraId="77AF7825" w14:textId="639D388C" w:rsidR="00F14820" w:rsidRPr="00391385" w:rsidRDefault="00B51666" w:rsidP="00B51666">
      <w:pPr>
        <w:pStyle w:val="Legenda"/>
        <w:rPr>
          <w:rFonts w:ascii="Arial" w:hAnsi="Arial" w:cs="Arial"/>
          <w:b/>
          <w:bCs/>
          <w:i w:val="0"/>
          <w:iCs w:val="0"/>
          <w:color w:val="000000"/>
          <w:sz w:val="22"/>
          <w:szCs w:val="22"/>
        </w:rPr>
      </w:pPr>
      <w:r w:rsidRPr="00391385">
        <w:rPr>
          <w:rFonts w:ascii="Arial" w:hAnsi="Arial" w:cs="Arial"/>
          <w:b/>
          <w:bCs/>
          <w:i w:val="0"/>
          <w:iCs w:val="0"/>
          <w:color w:val="000000"/>
          <w:sz w:val="22"/>
          <w:szCs w:val="22"/>
        </w:rPr>
        <w:t xml:space="preserve">Quadro </w:t>
      </w:r>
      <w:r w:rsidRPr="00391385">
        <w:rPr>
          <w:rFonts w:ascii="Arial" w:hAnsi="Arial" w:cs="Arial"/>
          <w:b/>
          <w:bCs/>
          <w:i w:val="0"/>
          <w:iCs w:val="0"/>
          <w:color w:val="000000"/>
          <w:sz w:val="22"/>
          <w:szCs w:val="22"/>
        </w:rPr>
        <w:fldChar w:fldCharType="begin"/>
      </w:r>
      <w:r w:rsidRPr="00391385">
        <w:rPr>
          <w:rFonts w:ascii="Arial" w:hAnsi="Arial" w:cs="Arial"/>
          <w:b/>
          <w:bCs/>
          <w:i w:val="0"/>
          <w:iCs w:val="0"/>
          <w:color w:val="000000"/>
          <w:sz w:val="22"/>
          <w:szCs w:val="22"/>
        </w:rPr>
        <w:instrText xml:space="preserve"> SEQ Quadro \* ARABIC </w:instrText>
      </w:r>
      <w:r w:rsidRPr="00391385">
        <w:rPr>
          <w:rFonts w:ascii="Arial" w:hAnsi="Arial" w:cs="Arial"/>
          <w:b/>
          <w:bCs/>
          <w:i w:val="0"/>
          <w:iCs w:val="0"/>
          <w:color w:val="000000"/>
          <w:sz w:val="22"/>
          <w:szCs w:val="22"/>
        </w:rPr>
        <w:fldChar w:fldCharType="separate"/>
      </w:r>
      <w:r w:rsidR="00133DCB" w:rsidRPr="00391385">
        <w:rPr>
          <w:rFonts w:ascii="Arial" w:hAnsi="Arial" w:cs="Arial"/>
          <w:b/>
          <w:bCs/>
          <w:i w:val="0"/>
          <w:iCs w:val="0"/>
          <w:noProof/>
          <w:color w:val="000000"/>
          <w:sz w:val="22"/>
          <w:szCs w:val="22"/>
        </w:rPr>
        <w:t>1</w:t>
      </w:r>
      <w:r w:rsidRPr="00391385">
        <w:rPr>
          <w:rFonts w:ascii="Arial" w:hAnsi="Arial" w:cs="Arial"/>
          <w:b/>
          <w:bCs/>
          <w:i w:val="0"/>
          <w:iCs w:val="0"/>
          <w:color w:val="000000"/>
          <w:sz w:val="22"/>
          <w:szCs w:val="22"/>
        </w:rPr>
        <w:fldChar w:fldCharType="end"/>
      </w:r>
      <w:r w:rsidRPr="00391385">
        <w:rPr>
          <w:rFonts w:ascii="Arial" w:hAnsi="Arial" w:cs="Arial"/>
          <w:b/>
          <w:bCs/>
          <w:i w:val="0"/>
          <w:iCs w:val="0"/>
          <w:color w:val="000000"/>
          <w:sz w:val="22"/>
          <w:szCs w:val="22"/>
        </w:rPr>
        <w:t xml:space="preserve"> </w:t>
      </w:r>
      <w:r w:rsidR="00F14820" w:rsidRPr="00391385">
        <w:rPr>
          <w:rFonts w:ascii="Arial" w:hAnsi="Arial" w:cs="Arial"/>
          <w:b/>
          <w:bCs/>
          <w:i w:val="0"/>
          <w:iCs w:val="0"/>
          <w:color w:val="000000"/>
          <w:sz w:val="22"/>
          <w:szCs w:val="22"/>
        </w:rPr>
        <w:t xml:space="preserve">– Avaliação </w:t>
      </w:r>
      <w:r w:rsidR="000F3B19" w:rsidRPr="00391385">
        <w:rPr>
          <w:rFonts w:ascii="Arial" w:hAnsi="Arial" w:cs="Arial"/>
          <w:b/>
          <w:bCs/>
          <w:i w:val="0"/>
          <w:iCs w:val="0"/>
          <w:color w:val="000000"/>
          <w:sz w:val="22"/>
          <w:szCs w:val="22"/>
        </w:rPr>
        <w:t>da disseminação</w:t>
      </w:r>
      <w:r w:rsidR="00F14820" w:rsidRPr="00391385">
        <w:rPr>
          <w:rFonts w:ascii="Arial" w:hAnsi="Arial" w:cs="Arial"/>
          <w:b/>
          <w:bCs/>
          <w:i w:val="0"/>
          <w:iCs w:val="0"/>
          <w:color w:val="000000"/>
          <w:sz w:val="22"/>
          <w:szCs w:val="22"/>
        </w:rPr>
        <w:t xml:space="preserve"> </w:t>
      </w:r>
      <w:r w:rsidR="000F3B19" w:rsidRPr="00391385">
        <w:rPr>
          <w:rFonts w:ascii="Arial" w:hAnsi="Arial" w:cs="Arial"/>
          <w:b/>
          <w:bCs/>
          <w:i w:val="0"/>
          <w:iCs w:val="0"/>
          <w:color w:val="000000"/>
          <w:sz w:val="22"/>
          <w:szCs w:val="22"/>
        </w:rPr>
        <w:t xml:space="preserve">dos efeitos </w:t>
      </w:r>
      <w:r w:rsidR="00F14820" w:rsidRPr="00391385">
        <w:rPr>
          <w:rFonts w:ascii="Arial" w:hAnsi="Arial" w:cs="Arial"/>
          <w:b/>
          <w:bCs/>
          <w:i w:val="0"/>
          <w:iCs w:val="0"/>
          <w:color w:val="000000"/>
          <w:sz w:val="22"/>
          <w:szCs w:val="22"/>
        </w:rPr>
        <w:t xml:space="preserve">das distorções sobre as Demonstrações Contábeis </w:t>
      </w:r>
      <w:r w:rsidR="00F14820" w:rsidRPr="00391385">
        <w:rPr>
          <w:rFonts w:ascii="Arial" w:hAnsi="Arial" w:cs="Arial"/>
          <w:i w:val="0"/>
          <w:iCs w:val="0"/>
          <w:color w:val="000000"/>
          <w:sz w:val="22"/>
          <w:szCs w:val="22"/>
        </w:rPr>
        <w:t>(</w:t>
      </w:r>
      <w:r w:rsidR="000F3B19" w:rsidRPr="00391385">
        <w:rPr>
          <w:rFonts w:ascii="Arial" w:hAnsi="Arial" w:cs="Arial"/>
          <w:i w:val="0"/>
          <w:iCs w:val="0"/>
          <w:color w:val="000000"/>
          <w:sz w:val="22"/>
          <w:szCs w:val="22"/>
        </w:rPr>
        <w:t xml:space="preserve">ver </w:t>
      </w:r>
      <w:r w:rsidR="00F14820" w:rsidRPr="00391385">
        <w:rPr>
          <w:rFonts w:ascii="Arial" w:hAnsi="Arial" w:cs="Arial"/>
          <w:i w:val="0"/>
          <w:iCs w:val="0"/>
          <w:color w:val="000000"/>
          <w:sz w:val="22"/>
          <w:szCs w:val="22"/>
        </w:rPr>
        <w:t xml:space="preserve">item </w:t>
      </w:r>
      <w:proofErr w:type="gramStart"/>
      <w:r w:rsidR="00F14820" w:rsidRPr="00391385">
        <w:rPr>
          <w:rFonts w:ascii="Arial" w:hAnsi="Arial" w:cs="Arial"/>
          <w:i w:val="0"/>
          <w:iCs w:val="0"/>
          <w:color w:val="000000"/>
          <w:sz w:val="22"/>
          <w:szCs w:val="22"/>
        </w:rPr>
        <w:t>5</w:t>
      </w:r>
      <w:r w:rsidR="0099050A" w:rsidRPr="00391385">
        <w:rPr>
          <w:rFonts w:ascii="Arial" w:hAnsi="Arial" w:cs="Arial"/>
          <w:i w:val="0"/>
          <w:iCs w:val="0"/>
          <w:color w:val="000000"/>
          <w:sz w:val="22"/>
          <w:szCs w:val="22"/>
        </w:rPr>
        <w:t>,(</w:t>
      </w:r>
      <w:proofErr w:type="gramEnd"/>
      <w:r w:rsidR="0099050A" w:rsidRPr="00391385">
        <w:rPr>
          <w:rFonts w:ascii="Arial" w:hAnsi="Arial" w:cs="Arial"/>
          <w:i w:val="0"/>
          <w:iCs w:val="0"/>
          <w:color w:val="000000"/>
          <w:sz w:val="22"/>
          <w:szCs w:val="22"/>
        </w:rPr>
        <w:t>a), (</w:t>
      </w:r>
      <w:r w:rsidR="00496569" w:rsidRPr="00391385">
        <w:rPr>
          <w:rFonts w:ascii="Arial" w:hAnsi="Arial" w:cs="Arial"/>
          <w:i w:val="0"/>
          <w:iCs w:val="0"/>
          <w:color w:val="000000"/>
          <w:sz w:val="22"/>
          <w:szCs w:val="22"/>
        </w:rPr>
        <w:t>i</w:t>
      </w:r>
      <w:r w:rsidR="0099050A" w:rsidRPr="00391385">
        <w:rPr>
          <w:rFonts w:ascii="Arial" w:hAnsi="Arial" w:cs="Arial"/>
          <w:i w:val="0"/>
          <w:iCs w:val="0"/>
          <w:color w:val="000000"/>
          <w:sz w:val="22"/>
          <w:szCs w:val="22"/>
        </w:rPr>
        <w:t>),</w:t>
      </w:r>
      <w:r w:rsidR="00496569" w:rsidRPr="00391385">
        <w:rPr>
          <w:rFonts w:ascii="Arial" w:hAnsi="Arial" w:cs="Arial"/>
          <w:i w:val="0"/>
          <w:iCs w:val="0"/>
          <w:color w:val="000000"/>
          <w:sz w:val="22"/>
          <w:szCs w:val="22"/>
        </w:rPr>
        <w:t xml:space="preserve"> da</w:t>
      </w:r>
      <w:r w:rsidR="00F14820" w:rsidRPr="00391385">
        <w:rPr>
          <w:rFonts w:ascii="Arial" w:hAnsi="Arial" w:cs="Arial"/>
          <w:i w:val="0"/>
          <w:iCs w:val="0"/>
          <w:color w:val="000000"/>
          <w:sz w:val="22"/>
          <w:szCs w:val="22"/>
        </w:rPr>
        <w:t xml:space="preserve"> NBC</w:t>
      </w:r>
      <w:r w:rsidR="00C94F26" w:rsidRPr="00391385">
        <w:rPr>
          <w:rFonts w:ascii="Arial" w:hAnsi="Arial" w:cs="Arial"/>
          <w:i w:val="0"/>
          <w:iCs w:val="0"/>
          <w:color w:val="000000"/>
          <w:sz w:val="22"/>
          <w:szCs w:val="22"/>
        </w:rPr>
        <w:t> </w:t>
      </w:r>
      <w:r w:rsidR="00F14820" w:rsidRPr="00391385">
        <w:rPr>
          <w:rFonts w:ascii="Arial" w:hAnsi="Arial" w:cs="Arial"/>
          <w:i w:val="0"/>
          <w:iCs w:val="0"/>
          <w:color w:val="000000"/>
          <w:sz w:val="22"/>
          <w:szCs w:val="22"/>
        </w:rPr>
        <w:t>TA 705)</w:t>
      </w:r>
    </w:p>
    <w:tbl>
      <w:tblPr>
        <w:tblStyle w:val="Tabelacomgrade"/>
        <w:tblW w:w="14596" w:type="dxa"/>
        <w:tblLook w:val="04A0" w:firstRow="1" w:lastRow="0" w:firstColumn="1" w:lastColumn="0" w:noHBand="0" w:noVBand="1"/>
      </w:tblPr>
      <w:tblGrid>
        <w:gridCol w:w="751"/>
        <w:gridCol w:w="6638"/>
        <w:gridCol w:w="3399"/>
        <w:gridCol w:w="3808"/>
      </w:tblGrid>
      <w:tr w:rsidR="0048221A" w:rsidRPr="00391385" w14:paraId="46FCB637" w14:textId="77777777" w:rsidTr="00CF6E5E">
        <w:tc>
          <w:tcPr>
            <w:tcW w:w="0" w:type="auto"/>
            <w:vMerge w:val="restart"/>
            <w:shd w:val="clear" w:color="auto" w:fill="D9D9D9" w:themeFill="background1" w:themeFillShade="D9"/>
            <w:vAlign w:val="center"/>
          </w:tcPr>
          <w:p w14:paraId="7247E166" w14:textId="701D6C59" w:rsidR="0048221A" w:rsidRPr="00391385" w:rsidRDefault="007759F4" w:rsidP="0092322F">
            <w:pPr>
              <w:spacing w:before="120" w:after="120" w:line="240" w:lineRule="auto"/>
              <w:ind w:left="0"/>
              <w:jc w:val="left"/>
              <w:rPr>
                <w:rStyle w:val="Forte"/>
                <w:rFonts w:ascii="Arial" w:hAnsi="Arial" w:cs="Arial"/>
                <w:sz w:val="20"/>
                <w:szCs w:val="20"/>
                <w:highlight w:val="lightGray"/>
                <w:shd w:val="clear" w:color="auto" w:fill="FFFFFF"/>
              </w:rPr>
            </w:pPr>
            <w:r w:rsidRPr="00391385">
              <w:rPr>
                <w:rStyle w:val="Forte"/>
                <w:rFonts w:ascii="Arial" w:hAnsi="Arial" w:cs="Arial"/>
                <w:sz w:val="20"/>
                <w:szCs w:val="20"/>
                <w:highlight w:val="lightGray"/>
                <w:shd w:val="clear" w:color="auto" w:fill="FFFFFF"/>
                <w:lang w:val="pt-BR"/>
              </w:rPr>
              <w:t>Ref</w:t>
            </w:r>
            <w:r w:rsidR="0048221A" w:rsidRPr="00391385">
              <w:rPr>
                <w:rStyle w:val="Forte"/>
                <w:rFonts w:ascii="Arial" w:hAnsi="Arial" w:cs="Arial"/>
                <w:sz w:val="20"/>
                <w:szCs w:val="20"/>
                <w:highlight w:val="lightGray"/>
                <w:shd w:val="clear" w:color="auto" w:fill="FFFFFF"/>
                <w:lang w:val="pt-BR"/>
              </w:rPr>
              <w:t>.</w:t>
            </w:r>
          </w:p>
        </w:tc>
        <w:tc>
          <w:tcPr>
            <w:tcW w:w="6151" w:type="dxa"/>
            <w:vMerge w:val="restart"/>
            <w:shd w:val="clear" w:color="auto" w:fill="D9D9D9" w:themeFill="background1" w:themeFillShade="D9"/>
            <w:vAlign w:val="center"/>
          </w:tcPr>
          <w:p w14:paraId="4A9F00DD" w14:textId="03A8AA96" w:rsidR="0048221A" w:rsidRPr="00391385" w:rsidRDefault="00C3284C" w:rsidP="0092322F">
            <w:pPr>
              <w:spacing w:before="120" w:after="120" w:line="240" w:lineRule="auto"/>
              <w:ind w:left="0"/>
              <w:jc w:val="left"/>
              <w:rPr>
                <w:rStyle w:val="Forte"/>
                <w:rFonts w:ascii="Arial" w:hAnsi="Arial" w:cs="Arial"/>
                <w:sz w:val="20"/>
                <w:szCs w:val="20"/>
                <w:highlight w:val="lightGray"/>
                <w:shd w:val="clear" w:color="auto" w:fill="FFFFFF"/>
              </w:rPr>
            </w:pPr>
            <w:r w:rsidRPr="00391385">
              <w:rPr>
                <w:rStyle w:val="Forte"/>
                <w:rFonts w:ascii="Arial" w:hAnsi="Arial" w:cs="Arial"/>
                <w:sz w:val="20"/>
                <w:szCs w:val="20"/>
                <w:highlight w:val="lightGray"/>
                <w:shd w:val="clear" w:color="auto" w:fill="FFFFFF"/>
                <w:lang w:val="pt-BR"/>
              </w:rPr>
              <w:t xml:space="preserve">1. </w:t>
            </w:r>
            <w:r w:rsidR="0048221A" w:rsidRPr="00391385">
              <w:rPr>
                <w:rStyle w:val="Forte"/>
                <w:rFonts w:ascii="Arial" w:hAnsi="Arial" w:cs="Arial"/>
                <w:sz w:val="20"/>
                <w:szCs w:val="20"/>
                <w:highlight w:val="lightGray"/>
                <w:shd w:val="clear" w:color="auto" w:fill="FFFFFF"/>
                <w:lang w:val="pt-BR"/>
              </w:rPr>
              <w:t>Distorções de valores</w:t>
            </w:r>
          </w:p>
        </w:tc>
        <w:tc>
          <w:tcPr>
            <w:tcW w:w="7207" w:type="dxa"/>
            <w:gridSpan w:val="2"/>
            <w:shd w:val="clear" w:color="auto" w:fill="D9D9D9" w:themeFill="background1" w:themeFillShade="D9"/>
            <w:vAlign w:val="center"/>
          </w:tcPr>
          <w:p w14:paraId="4961C62E" w14:textId="1C2E31CF" w:rsidR="0048221A" w:rsidRPr="00391385" w:rsidRDefault="001B2687" w:rsidP="0048221A">
            <w:pPr>
              <w:spacing w:before="120" w:after="120" w:line="240" w:lineRule="auto"/>
              <w:ind w:left="0" w:firstLine="0"/>
              <w:jc w:val="center"/>
              <w:rPr>
                <w:rFonts w:ascii="Arial" w:hAnsi="Arial" w:cs="Arial"/>
                <w:b/>
                <w:bCs/>
                <w:sz w:val="20"/>
                <w:szCs w:val="20"/>
                <w:lang w:val="pt-BR"/>
              </w:rPr>
            </w:pPr>
            <w:r w:rsidRPr="00391385">
              <w:rPr>
                <w:rFonts w:ascii="Arial" w:hAnsi="Arial" w:cs="Arial"/>
                <w:b/>
                <w:bCs/>
                <w:sz w:val="20"/>
                <w:szCs w:val="20"/>
                <w:lang w:val="pt-BR"/>
              </w:rPr>
              <w:t>Contas, E</w:t>
            </w:r>
            <w:r w:rsidR="0048221A" w:rsidRPr="00391385">
              <w:rPr>
                <w:rFonts w:ascii="Arial" w:hAnsi="Arial" w:cs="Arial"/>
                <w:b/>
                <w:bCs/>
                <w:sz w:val="20"/>
                <w:szCs w:val="20"/>
                <w:lang w:val="pt-BR"/>
              </w:rPr>
              <w:t>lementos e</w:t>
            </w:r>
            <w:r w:rsidR="00DF32A4" w:rsidRPr="00391385">
              <w:rPr>
                <w:rFonts w:ascii="Arial" w:hAnsi="Arial" w:cs="Arial"/>
                <w:b/>
                <w:bCs/>
                <w:sz w:val="20"/>
                <w:szCs w:val="20"/>
                <w:lang w:val="pt-BR"/>
              </w:rPr>
              <w:t>/ou</w:t>
            </w:r>
            <w:r w:rsidR="0048221A" w:rsidRPr="00391385">
              <w:rPr>
                <w:rFonts w:ascii="Arial" w:hAnsi="Arial" w:cs="Arial"/>
                <w:b/>
                <w:bCs/>
                <w:sz w:val="20"/>
                <w:szCs w:val="20"/>
                <w:lang w:val="pt-BR"/>
              </w:rPr>
              <w:t xml:space="preserve"> Demonstrativos afetados</w:t>
            </w:r>
          </w:p>
        </w:tc>
      </w:tr>
      <w:tr w:rsidR="0048221A" w:rsidRPr="00391385" w14:paraId="55AD5A4E" w14:textId="77777777" w:rsidTr="00CF6E5E">
        <w:tc>
          <w:tcPr>
            <w:tcW w:w="0" w:type="auto"/>
            <w:vMerge/>
            <w:shd w:val="clear" w:color="auto" w:fill="D9D9D9" w:themeFill="background1" w:themeFillShade="D9"/>
            <w:vAlign w:val="center"/>
          </w:tcPr>
          <w:p w14:paraId="7CA3D835" w14:textId="6D6845F0" w:rsidR="0048221A" w:rsidRPr="00391385" w:rsidRDefault="0048221A" w:rsidP="0092322F">
            <w:pPr>
              <w:spacing w:before="120" w:after="120" w:line="240" w:lineRule="auto"/>
              <w:ind w:left="0" w:firstLine="0"/>
              <w:jc w:val="left"/>
              <w:rPr>
                <w:rStyle w:val="Forte"/>
                <w:rFonts w:ascii="Arial" w:hAnsi="Arial" w:cs="Arial"/>
                <w:sz w:val="20"/>
                <w:szCs w:val="20"/>
                <w:highlight w:val="lightGray"/>
                <w:shd w:val="clear" w:color="auto" w:fill="FFFFFF"/>
                <w:lang w:val="pt-BR"/>
              </w:rPr>
            </w:pPr>
          </w:p>
        </w:tc>
        <w:tc>
          <w:tcPr>
            <w:tcW w:w="6151" w:type="dxa"/>
            <w:vMerge/>
            <w:shd w:val="clear" w:color="auto" w:fill="D9D9D9" w:themeFill="background1" w:themeFillShade="D9"/>
            <w:vAlign w:val="center"/>
          </w:tcPr>
          <w:p w14:paraId="34AA5933" w14:textId="77463D73" w:rsidR="0048221A" w:rsidRPr="00391385" w:rsidRDefault="0048221A" w:rsidP="0092322F">
            <w:pPr>
              <w:spacing w:before="120" w:after="120" w:line="240" w:lineRule="auto"/>
              <w:ind w:left="0" w:firstLine="0"/>
              <w:jc w:val="left"/>
              <w:rPr>
                <w:rStyle w:val="Forte"/>
                <w:rFonts w:ascii="Arial" w:hAnsi="Arial" w:cs="Arial"/>
                <w:sz w:val="20"/>
                <w:szCs w:val="20"/>
                <w:highlight w:val="lightGray"/>
                <w:shd w:val="clear" w:color="auto" w:fill="FFFFFF"/>
                <w:lang w:val="pt-BR"/>
              </w:rPr>
            </w:pPr>
          </w:p>
        </w:tc>
        <w:tc>
          <w:tcPr>
            <w:tcW w:w="3399" w:type="dxa"/>
            <w:shd w:val="clear" w:color="auto" w:fill="D9D9D9" w:themeFill="background1" w:themeFillShade="D9"/>
            <w:vAlign w:val="center"/>
          </w:tcPr>
          <w:p w14:paraId="062CBB65" w14:textId="7AABE994" w:rsidR="0048221A" w:rsidRPr="00391385" w:rsidRDefault="0048221A" w:rsidP="0092322F">
            <w:pPr>
              <w:spacing w:before="120" w:after="120" w:line="240" w:lineRule="auto"/>
              <w:ind w:left="0" w:firstLine="0"/>
              <w:jc w:val="left"/>
              <w:rPr>
                <w:rFonts w:ascii="Arial" w:hAnsi="Arial" w:cs="Arial"/>
                <w:b/>
                <w:bCs/>
                <w:sz w:val="20"/>
                <w:szCs w:val="20"/>
                <w:lang w:val="pt-BR"/>
              </w:rPr>
            </w:pPr>
            <w:r w:rsidRPr="00391385">
              <w:rPr>
                <w:rFonts w:ascii="Arial" w:hAnsi="Arial" w:cs="Arial"/>
                <w:b/>
                <w:bCs/>
                <w:sz w:val="20"/>
                <w:szCs w:val="20"/>
                <w:lang w:val="pt-BR"/>
              </w:rPr>
              <w:t>Subavaliação</w:t>
            </w:r>
          </w:p>
        </w:tc>
        <w:tc>
          <w:tcPr>
            <w:tcW w:w="3808" w:type="dxa"/>
            <w:shd w:val="clear" w:color="auto" w:fill="D9D9D9" w:themeFill="background1" w:themeFillShade="D9"/>
            <w:vAlign w:val="center"/>
          </w:tcPr>
          <w:p w14:paraId="79448B9F" w14:textId="79359E56" w:rsidR="0048221A" w:rsidRPr="00391385" w:rsidRDefault="0048221A" w:rsidP="0092322F">
            <w:pPr>
              <w:spacing w:before="120" w:after="120" w:line="240" w:lineRule="auto"/>
              <w:ind w:left="0" w:firstLine="0"/>
              <w:jc w:val="left"/>
              <w:rPr>
                <w:rFonts w:ascii="Arial" w:hAnsi="Arial" w:cs="Arial"/>
                <w:b/>
                <w:bCs/>
                <w:sz w:val="20"/>
                <w:szCs w:val="20"/>
                <w:lang w:val="pt-BR"/>
              </w:rPr>
            </w:pPr>
            <w:r w:rsidRPr="00391385">
              <w:rPr>
                <w:rFonts w:ascii="Arial" w:hAnsi="Arial" w:cs="Arial"/>
                <w:b/>
                <w:bCs/>
                <w:sz w:val="20"/>
                <w:szCs w:val="20"/>
                <w:lang w:val="pt-BR"/>
              </w:rPr>
              <w:t>Superavaliação</w:t>
            </w:r>
          </w:p>
        </w:tc>
      </w:tr>
      <w:tr w:rsidR="0048221A" w:rsidRPr="00391385" w14:paraId="3555E4E2" w14:textId="77777777" w:rsidTr="008544B9">
        <w:tc>
          <w:tcPr>
            <w:tcW w:w="0" w:type="auto"/>
            <w:vAlign w:val="center"/>
          </w:tcPr>
          <w:p w14:paraId="0A387184" w14:textId="2C516167" w:rsidR="0048221A" w:rsidRPr="00391385" w:rsidRDefault="0048221A" w:rsidP="008544B9">
            <w:pPr>
              <w:spacing w:before="60" w:after="60" w:line="240" w:lineRule="auto"/>
              <w:ind w:left="0" w:firstLine="0"/>
              <w:jc w:val="left"/>
              <w:rPr>
                <w:rFonts w:ascii="Arial" w:hAnsi="Arial" w:cs="Arial"/>
                <w:sz w:val="20"/>
                <w:szCs w:val="20"/>
              </w:rPr>
            </w:pPr>
            <w:r w:rsidRPr="00391385">
              <w:rPr>
                <w:rFonts w:ascii="Arial" w:hAnsi="Arial" w:cs="Arial"/>
                <w:sz w:val="20"/>
                <w:szCs w:val="20"/>
                <w:lang w:val="pt-BR"/>
              </w:rPr>
              <w:t>1</w:t>
            </w:r>
            <w:r w:rsidR="007759F4" w:rsidRPr="00391385">
              <w:rPr>
                <w:rFonts w:ascii="Arial" w:hAnsi="Arial" w:cs="Arial"/>
                <w:sz w:val="20"/>
                <w:szCs w:val="20"/>
                <w:lang w:val="pt-BR"/>
              </w:rPr>
              <w:t>.</w:t>
            </w:r>
            <w:r w:rsidR="007759F4" w:rsidRPr="00391385">
              <w:rPr>
                <w:rFonts w:ascii="Arial" w:hAnsi="Arial" w:cs="Arial"/>
                <w:sz w:val="20"/>
                <w:szCs w:val="20"/>
              </w:rPr>
              <w:t>1</w:t>
            </w:r>
          </w:p>
        </w:tc>
        <w:tc>
          <w:tcPr>
            <w:tcW w:w="6151" w:type="dxa"/>
            <w:vAlign w:val="center"/>
          </w:tcPr>
          <w:p w14:paraId="32678C67" w14:textId="47B013A9" w:rsidR="0048221A" w:rsidRPr="00391385" w:rsidRDefault="0048221A" w:rsidP="000F026B">
            <w:pPr>
              <w:spacing w:before="60" w:after="60" w:line="240" w:lineRule="auto"/>
              <w:ind w:left="0" w:firstLine="0"/>
              <w:rPr>
                <w:rFonts w:ascii="Arial" w:hAnsi="Arial" w:cs="Arial"/>
                <w:color w:val="auto"/>
                <w:sz w:val="20"/>
                <w:szCs w:val="20"/>
                <w:lang w:val="pt-BR"/>
              </w:rPr>
            </w:pPr>
          </w:p>
        </w:tc>
        <w:tc>
          <w:tcPr>
            <w:tcW w:w="3399" w:type="dxa"/>
            <w:vAlign w:val="center"/>
          </w:tcPr>
          <w:p w14:paraId="49820EC7" w14:textId="38559E8B" w:rsidR="0048221A" w:rsidRPr="00391385" w:rsidRDefault="0048221A" w:rsidP="000F026B">
            <w:pPr>
              <w:spacing w:before="60" w:after="60" w:line="240" w:lineRule="auto"/>
              <w:ind w:left="0" w:firstLine="0"/>
              <w:jc w:val="left"/>
              <w:rPr>
                <w:rFonts w:ascii="Arial" w:hAnsi="Arial" w:cs="Arial"/>
                <w:sz w:val="20"/>
                <w:szCs w:val="20"/>
                <w:lang w:val="pt-BR"/>
              </w:rPr>
            </w:pPr>
          </w:p>
        </w:tc>
        <w:tc>
          <w:tcPr>
            <w:tcW w:w="3808" w:type="dxa"/>
            <w:vAlign w:val="center"/>
          </w:tcPr>
          <w:p w14:paraId="62CB890F" w14:textId="5309C19E" w:rsidR="0048221A" w:rsidRPr="00391385" w:rsidRDefault="0048221A" w:rsidP="000F026B">
            <w:pPr>
              <w:spacing w:before="60" w:after="60" w:line="240" w:lineRule="auto"/>
              <w:ind w:left="0" w:firstLine="0"/>
              <w:jc w:val="left"/>
              <w:rPr>
                <w:rFonts w:ascii="Arial" w:hAnsi="Arial" w:cs="Arial"/>
                <w:sz w:val="20"/>
                <w:szCs w:val="20"/>
              </w:rPr>
            </w:pPr>
          </w:p>
        </w:tc>
      </w:tr>
      <w:tr w:rsidR="0048221A" w:rsidRPr="00391385" w14:paraId="3E911570" w14:textId="77777777" w:rsidTr="008544B9">
        <w:tc>
          <w:tcPr>
            <w:tcW w:w="0" w:type="auto"/>
            <w:vAlign w:val="center"/>
          </w:tcPr>
          <w:p w14:paraId="766E52CD" w14:textId="62ECAF3B" w:rsidR="0048221A" w:rsidRPr="00391385" w:rsidRDefault="007759F4" w:rsidP="008544B9">
            <w:pPr>
              <w:spacing w:before="60" w:after="60" w:line="240" w:lineRule="auto"/>
              <w:ind w:left="0" w:firstLine="0"/>
              <w:jc w:val="left"/>
              <w:rPr>
                <w:rFonts w:ascii="Arial" w:hAnsi="Arial" w:cs="Arial"/>
                <w:sz w:val="20"/>
                <w:szCs w:val="20"/>
                <w:lang w:val="pt-BR"/>
              </w:rPr>
            </w:pPr>
            <w:r w:rsidRPr="00391385">
              <w:rPr>
                <w:rFonts w:ascii="Arial" w:hAnsi="Arial" w:cs="Arial"/>
                <w:sz w:val="20"/>
                <w:szCs w:val="20"/>
                <w:lang w:val="pt-BR"/>
              </w:rPr>
              <w:t>1</w:t>
            </w:r>
            <w:r w:rsidRPr="00391385">
              <w:rPr>
                <w:rFonts w:ascii="Arial" w:hAnsi="Arial" w:cs="Arial"/>
                <w:sz w:val="20"/>
                <w:szCs w:val="20"/>
              </w:rPr>
              <w:t>.</w:t>
            </w:r>
            <w:r w:rsidR="0048221A" w:rsidRPr="00391385">
              <w:rPr>
                <w:rFonts w:ascii="Arial" w:hAnsi="Arial" w:cs="Arial"/>
                <w:sz w:val="20"/>
                <w:szCs w:val="20"/>
                <w:lang w:val="pt-BR"/>
              </w:rPr>
              <w:t>2</w:t>
            </w:r>
          </w:p>
        </w:tc>
        <w:tc>
          <w:tcPr>
            <w:tcW w:w="6151" w:type="dxa"/>
            <w:vAlign w:val="center"/>
          </w:tcPr>
          <w:p w14:paraId="016B74F8" w14:textId="79B3FF74" w:rsidR="0048221A" w:rsidRPr="00391385" w:rsidRDefault="0048221A" w:rsidP="000F026B">
            <w:pPr>
              <w:spacing w:before="60" w:after="60" w:line="240" w:lineRule="auto"/>
              <w:ind w:left="0" w:firstLine="0"/>
              <w:rPr>
                <w:rFonts w:ascii="Arial" w:hAnsi="Arial" w:cs="Arial"/>
                <w:sz w:val="20"/>
                <w:szCs w:val="20"/>
                <w:lang w:val="pt-BR"/>
              </w:rPr>
            </w:pPr>
          </w:p>
        </w:tc>
        <w:tc>
          <w:tcPr>
            <w:tcW w:w="3399" w:type="dxa"/>
            <w:vAlign w:val="center"/>
          </w:tcPr>
          <w:p w14:paraId="1272F030" w14:textId="17C84962" w:rsidR="0048221A" w:rsidRPr="00391385" w:rsidRDefault="0048221A" w:rsidP="000F026B">
            <w:pPr>
              <w:spacing w:before="60" w:after="60" w:line="240" w:lineRule="auto"/>
              <w:ind w:left="0" w:firstLine="0"/>
              <w:jc w:val="center"/>
              <w:rPr>
                <w:rFonts w:ascii="Arial" w:hAnsi="Arial" w:cs="Arial"/>
                <w:sz w:val="20"/>
                <w:szCs w:val="20"/>
                <w:lang w:val="pt-BR"/>
              </w:rPr>
            </w:pPr>
          </w:p>
        </w:tc>
        <w:tc>
          <w:tcPr>
            <w:tcW w:w="3808" w:type="dxa"/>
            <w:vAlign w:val="center"/>
          </w:tcPr>
          <w:p w14:paraId="338CE099" w14:textId="48EF1A14" w:rsidR="0048221A" w:rsidRPr="00391385" w:rsidRDefault="0048221A" w:rsidP="000F026B">
            <w:pPr>
              <w:spacing w:before="60" w:after="60" w:line="240" w:lineRule="auto"/>
              <w:ind w:left="0" w:firstLine="0"/>
              <w:jc w:val="left"/>
              <w:rPr>
                <w:rFonts w:ascii="Arial" w:hAnsi="Arial" w:cs="Arial"/>
                <w:sz w:val="20"/>
                <w:szCs w:val="20"/>
                <w:lang w:val="pt-BR"/>
              </w:rPr>
            </w:pPr>
          </w:p>
        </w:tc>
      </w:tr>
      <w:tr w:rsidR="0048221A" w:rsidRPr="00391385" w14:paraId="65EA2892" w14:textId="77777777" w:rsidTr="008544B9">
        <w:tc>
          <w:tcPr>
            <w:tcW w:w="0" w:type="auto"/>
            <w:vAlign w:val="center"/>
          </w:tcPr>
          <w:p w14:paraId="0D57443D" w14:textId="255DD68F" w:rsidR="0048221A" w:rsidRPr="00391385" w:rsidRDefault="007759F4" w:rsidP="008544B9">
            <w:pPr>
              <w:spacing w:before="60" w:after="60" w:line="240" w:lineRule="auto"/>
              <w:ind w:left="0" w:firstLine="0"/>
              <w:jc w:val="left"/>
              <w:rPr>
                <w:rFonts w:ascii="Arial" w:hAnsi="Arial" w:cs="Arial"/>
                <w:sz w:val="20"/>
                <w:szCs w:val="20"/>
              </w:rPr>
            </w:pPr>
            <w:r w:rsidRPr="00391385">
              <w:rPr>
                <w:rFonts w:ascii="Arial" w:hAnsi="Arial" w:cs="Arial"/>
                <w:sz w:val="20"/>
                <w:szCs w:val="20"/>
                <w:lang w:val="pt-BR"/>
              </w:rPr>
              <w:t>1</w:t>
            </w:r>
            <w:r w:rsidRPr="00391385">
              <w:rPr>
                <w:rFonts w:ascii="Arial" w:hAnsi="Arial" w:cs="Arial"/>
                <w:sz w:val="20"/>
                <w:szCs w:val="20"/>
              </w:rPr>
              <w:t>.</w:t>
            </w:r>
            <w:r w:rsidR="0048221A" w:rsidRPr="00391385">
              <w:rPr>
                <w:rFonts w:ascii="Arial" w:hAnsi="Arial" w:cs="Arial"/>
                <w:sz w:val="20"/>
                <w:szCs w:val="20"/>
                <w:lang w:val="pt-BR"/>
              </w:rPr>
              <w:t>3</w:t>
            </w:r>
          </w:p>
        </w:tc>
        <w:tc>
          <w:tcPr>
            <w:tcW w:w="6151" w:type="dxa"/>
            <w:vAlign w:val="center"/>
          </w:tcPr>
          <w:p w14:paraId="67E18650" w14:textId="0183E300" w:rsidR="0048221A" w:rsidRPr="00391385" w:rsidRDefault="0048221A" w:rsidP="000F026B">
            <w:pPr>
              <w:spacing w:before="60" w:after="60" w:line="240" w:lineRule="auto"/>
              <w:ind w:left="0" w:firstLine="0"/>
              <w:rPr>
                <w:rFonts w:ascii="Arial" w:hAnsi="Arial" w:cs="Arial"/>
                <w:color w:val="auto"/>
                <w:sz w:val="20"/>
                <w:szCs w:val="20"/>
                <w:lang w:val="pt-BR"/>
              </w:rPr>
            </w:pPr>
          </w:p>
        </w:tc>
        <w:tc>
          <w:tcPr>
            <w:tcW w:w="3399" w:type="dxa"/>
            <w:vAlign w:val="center"/>
          </w:tcPr>
          <w:p w14:paraId="51EAA711" w14:textId="2729969E" w:rsidR="0048221A" w:rsidRPr="00391385" w:rsidRDefault="0048221A" w:rsidP="000F026B">
            <w:pPr>
              <w:spacing w:before="60" w:after="60" w:line="240" w:lineRule="auto"/>
              <w:ind w:left="0" w:firstLine="0"/>
              <w:jc w:val="left"/>
              <w:rPr>
                <w:rFonts w:ascii="Arial" w:hAnsi="Arial" w:cs="Arial"/>
                <w:color w:val="auto"/>
                <w:sz w:val="20"/>
                <w:szCs w:val="20"/>
              </w:rPr>
            </w:pPr>
          </w:p>
        </w:tc>
        <w:tc>
          <w:tcPr>
            <w:tcW w:w="3808" w:type="dxa"/>
            <w:vAlign w:val="center"/>
          </w:tcPr>
          <w:p w14:paraId="63DB0F63" w14:textId="095BF097" w:rsidR="0048221A" w:rsidRPr="00391385" w:rsidRDefault="0048221A" w:rsidP="000F026B">
            <w:pPr>
              <w:spacing w:before="60" w:after="60" w:line="240" w:lineRule="auto"/>
              <w:ind w:left="0" w:firstLine="0"/>
              <w:jc w:val="left"/>
              <w:rPr>
                <w:rFonts w:ascii="Arial" w:hAnsi="Arial" w:cs="Arial"/>
                <w:sz w:val="20"/>
                <w:szCs w:val="20"/>
                <w:lang w:val="pt-BR"/>
              </w:rPr>
            </w:pPr>
          </w:p>
        </w:tc>
      </w:tr>
      <w:tr w:rsidR="000F026B" w:rsidRPr="00391385" w14:paraId="5897099C" w14:textId="77777777" w:rsidTr="008544B9">
        <w:tc>
          <w:tcPr>
            <w:tcW w:w="0" w:type="auto"/>
            <w:vAlign w:val="center"/>
          </w:tcPr>
          <w:p w14:paraId="5EF04AF1" w14:textId="5258A4A3" w:rsidR="000F026B" w:rsidRPr="00391385" w:rsidRDefault="007759F4" w:rsidP="008544B9">
            <w:pPr>
              <w:spacing w:before="60" w:after="60" w:line="240" w:lineRule="auto"/>
              <w:ind w:left="0" w:firstLine="0"/>
              <w:jc w:val="left"/>
              <w:rPr>
                <w:rFonts w:ascii="Arial" w:hAnsi="Arial" w:cs="Arial"/>
                <w:sz w:val="20"/>
                <w:szCs w:val="20"/>
                <w:lang w:val="pt-BR"/>
              </w:rPr>
            </w:pPr>
            <w:r w:rsidRPr="00391385">
              <w:rPr>
                <w:rFonts w:ascii="Arial" w:hAnsi="Arial" w:cs="Arial"/>
                <w:sz w:val="20"/>
                <w:szCs w:val="20"/>
                <w:lang w:val="pt-BR"/>
              </w:rPr>
              <w:t>1</w:t>
            </w:r>
            <w:r w:rsidRPr="00391385">
              <w:rPr>
                <w:rFonts w:ascii="Arial" w:hAnsi="Arial" w:cs="Arial"/>
                <w:sz w:val="20"/>
                <w:szCs w:val="20"/>
              </w:rPr>
              <w:t>.</w:t>
            </w:r>
            <w:r w:rsidR="000F026B" w:rsidRPr="00391385">
              <w:rPr>
                <w:rFonts w:ascii="Arial" w:hAnsi="Arial" w:cs="Arial"/>
                <w:sz w:val="20"/>
                <w:szCs w:val="20"/>
                <w:lang w:val="pt-BR"/>
              </w:rPr>
              <w:t>4</w:t>
            </w:r>
          </w:p>
        </w:tc>
        <w:tc>
          <w:tcPr>
            <w:tcW w:w="6151" w:type="dxa"/>
            <w:vAlign w:val="center"/>
          </w:tcPr>
          <w:p w14:paraId="4377F6E9" w14:textId="4BE4DC97" w:rsidR="000F026B" w:rsidRPr="00391385" w:rsidRDefault="000F026B" w:rsidP="000F026B">
            <w:pPr>
              <w:spacing w:before="60" w:after="60" w:line="240" w:lineRule="auto"/>
              <w:ind w:left="0" w:firstLine="0"/>
              <w:rPr>
                <w:rFonts w:ascii="Arial" w:hAnsi="Arial" w:cs="Arial"/>
                <w:sz w:val="20"/>
                <w:szCs w:val="20"/>
                <w:lang w:val="pt-BR"/>
              </w:rPr>
            </w:pPr>
          </w:p>
        </w:tc>
        <w:tc>
          <w:tcPr>
            <w:tcW w:w="3399" w:type="dxa"/>
            <w:vAlign w:val="center"/>
          </w:tcPr>
          <w:p w14:paraId="6C48300B" w14:textId="3C2AAABD" w:rsidR="000F026B" w:rsidRPr="00391385" w:rsidRDefault="000F026B" w:rsidP="000F026B">
            <w:pPr>
              <w:spacing w:before="60" w:after="60" w:line="240" w:lineRule="auto"/>
              <w:ind w:left="0" w:firstLine="0"/>
              <w:jc w:val="left"/>
              <w:rPr>
                <w:rFonts w:ascii="Arial" w:hAnsi="Arial" w:cs="Arial"/>
                <w:sz w:val="20"/>
                <w:szCs w:val="20"/>
                <w:lang w:val="pt-BR"/>
              </w:rPr>
            </w:pPr>
          </w:p>
        </w:tc>
        <w:tc>
          <w:tcPr>
            <w:tcW w:w="3808" w:type="dxa"/>
            <w:vAlign w:val="center"/>
          </w:tcPr>
          <w:p w14:paraId="5FB25C98" w14:textId="3BA821EF" w:rsidR="000F026B" w:rsidRPr="00391385" w:rsidRDefault="000F026B" w:rsidP="000F026B">
            <w:pPr>
              <w:spacing w:before="60" w:after="60" w:line="240" w:lineRule="auto"/>
              <w:ind w:left="0" w:firstLine="0"/>
              <w:jc w:val="center"/>
              <w:rPr>
                <w:rFonts w:ascii="Arial" w:hAnsi="Arial" w:cs="Arial"/>
                <w:sz w:val="20"/>
                <w:szCs w:val="20"/>
                <w:lang w:val="pt-BR"/>
              </w:rPr>
            </w:pPr>
          </w:p>
        </w:tc>
      </w:tr>
      <w:tr w:rsidR="000F026B" w:rsidRPr="00391385" w14:paraId="5D4B6A06" w14:textId="77777777" w:rsidTr="008544B9">
        <w:tc>
          <w:tcPr>
            <w:tcW w:w="0" w:type="auto"/>
            <w:vAlign w:val="center"/>
          </w:tcPr>
          <w:p w14:paraId="183A74BE" w14:textId="7340EBBB" w:rsidR="000F026B" w:rsidRPr="00391385" w:rsidRDefault="007759F4" w:rsidP="008544B9">
            <w:pPr>
              <w:spacing w:before="60" w:after="60" w:line="240" w:lineRule="auto"/>
              <w:ind w:left="0" w:firstLine="0"/>
              <w:jc w:val="left"/>
              <w:rPr>
                <w:rFonts w:ascii="Arial" w:hAnsi="Arial" w:cs="Arial"/>
                <w:sz w:val="20"/>
                <w:szCs w:val="20"/>
              </w:rPr>
            </w:pPr>
            <w:r w:rsidRPr="00391385">
              <w:rPr>
                <w:rFonts w:ascii="Arial" w:hAnsi="Arial" w:cs="Arial"/>
                <w:sz w:val="20"/>
                <w:szCs w:val="20"/>
                <w:lang w:val="pt-BR"/>
              </w:rPr>
              <w:t>1</w:t>
            </w:r>
            <w:r w:rsidRPr="00391385">
              <w:rPr>
                <w:rFonts w:ascii="Arial" w:hAnsi="Arial" w:cs="Arial"/>
                <w:sz w:val="20"/>
                <w:szCs w:val="20"/>
              </w:rPr>
              <w:t>.</w:t>
            </w:r>
            <w:r w:rsidR="000F026B" w:rsidRPr="00391385">
              <w:rPr>
                <w:rFonts w:ascii="Arial" w:hAnsi="Arial" w:cs="Arial"/>
                <w:sz w:val="20"/>
                <w:szCs w:val="20"/>
                <w:lang w:val="pt-BR"/>
              </w:rPr>
              <w:t>5</w:t>
            </w:r>
          </w:p>
        </w:tc>
        <w:tc>
          <w:tcPr>
            <w:tcW w:w="6151" w:type="dxa"/>
            <w:vAlign w:val="center"/>
          </w:tcPr>
          <w:p w14:paraId="159D5359" w14:textId="2B3B03A4" w:rsidR="000F026B" w:rsidRPr="00391385" w:rsidRDefault="000F026B" w:rsidP="000F026B">
            <w:pPr>
              <w:spacing w:before="60" w:after="60" w:line="240" w:lineRule="auto"/>
              <w:ind w:left="0" w:firstLine="0"/>
              <w:jc w:val="left"/>
              <w:rPr>
                <w:rFonts w:ascii="Arial" w:hAnsi="Arial" w:cs="Arial"/>
                <w:sz w:val="20"/>
                <w:szCs w:val="20"/>
                <w:lang w:val="pt-BR"/>
              </w:rPr>
            </w:pPr>
          </w:p>
        </w:tc>
        <w:tc>
          <w:tcPr>
            <w:tcW w:w="3399" w:type="dxa"/>
            <w:vAlign w:val="center"/>
          </w:tcPr>
          <w:p w14:paraId="4F934B42" w14:textId="6E6B7381" w:rsidR="000F026B" w:rsidRPr="00391385" w:rsidRDefault="000F026B" w:rsidP="000F026B">
            <w:pPr>
              <w:spacing w:before="60" w:after="60" w:line="240" w:lineRule="auto"/>
              <w:ind w:left="0" w:firstLine="0"/>
              <w:jc w:val="left"/>
              <w:rPr>
                <w:rFonts w:ascii="Arial" w:hAnsi="Arial" w:cs="Arial"/>
                <w:sz w:val="20"/>
                <w:szCs w:val="20"/>
              </w:rPr>
            </w:pPr>
          </w:p>
        </w:tc>
        <w:tc>
          <w:tcPr>
            <w:tcW w:w="3808" w:type="dxa"/>
            <w:vAlign w:val="center"/>
          </w:tcPr>
          <w:p w14:paraId="5D067F38" w14:textId="25EF7515" w:rsidR="000F026B" w:rsidRPr="00391385" w:rsidRDefault="000F026B" w:rsidP="000F026B">
            <w:pPr>
              <w:spacing w:before="60" w:after="60" w:line="240" w:lineRule="auto"/>
              <w:ind w:left="0" w:firstLine="0"/>
              <w:jc w:val="left"/>
              <w:rPr>
                <w:rFonts w:ascii="Arial" w:hAnsi="Arial" w:cs="Arial"/>
                <w:sz w:val="20"/>
                <w:szCs w:val="20"/>
                <w:lang w:val="pt-BR"/>
              </w:rPr>
            </w:pPr>
          </w:p>
        </w:tc>
      </w:tr>
      <w:tr w:rsidR="000F026B" w:rsidRPr="00391385" w14:paraId="1B513811" w14:textId="77777777" w:rsidTr="008544B9">
        <w:tc>
          <w:tcPr>
            <w:tcW w:w="0" w:type="auto"/>
            <w:vAlign w:val="center"/>
          </w:tcPr>
          <w:p w14:paraId="35589012" w14:textId="4FDEE6D7" w:rsidR="000F026B" w:rsidRPr="00391385" w:rsidRDefault="007759F4" w:rsidP="008544B9">
            <w:pPr>
              <w:spacing w:before="60" w:after="60" w:line="240" w:lineRule="auto"/>
              <w:ind w:left="0" w:firstLine="0"/>
              <w:jc w:val="left"/>
              <w:rPr>
                <w:rFonts w:ascii="Arial" w:hAnsi="Arial" w:cs="Arial"/>
                <w:sz w:val="20"/>
                <w:szCs w:val="20"/>
                <w:lang w:val="pt-BR"/>
              </w:rPr>
            </w:pPr>
            <w:r w:rsidRPr="00391385">
              <w:rPr>
                <w:rFonts w:ascii="Arial" w:hAnsi="Arial" w:cs="Arial"/>
                <w:sz w:val="20"/>
                <w:szCs w:val="20"/>
                <w:lang w:val="pt-BR"/>
              </w:rPr>
              <w:t>1</w:t>
            </w:r>
            <w:r w:rsidRPr="00391385">
              <w:rPr>
                <w:rFonts w:ascii="Arial" w:hAnsi="Arial" w:cs="Arial"/>
                <w:sz w:val="20"/>
                <w:szCs w:val="20"/>
              </w:rPr>
              <w:t>.</w:t>
            </w:r>
            <w:r w:rsidR="000F026B" w:rsidRPr="00391385">
              <w:rPr>
                <w:rFonts w:ascii="Arial" w:hAnsi="Arial" w:cs="Arial"/>
                <w:sz w:val="20"/>
                <w:szCs w:val="20"/>
                <w:lang w:val="pt-BR"/>
              </w:rPr>
              <w:t>6</w:t>
            </w:r>
          </w:p>
        </w:tc>
        <w:tc>
          <w:tcPr>
            <w:tcW w:w="6151" w:type="dxa"/>
            <w:vAlign w:val="center"/>
          </w:tcPr>
          <w:p w14:paraId="219BD9AF" w14:textId="055D57BA" w:rsidR="000F026B" w:rsidRPr="00391385" w:rsidRDefault="000F026B" w:rsidP="000F026B">
            <w:pPr>
              <w:spacing w:before="60" w:after="60" w:line="240" w:lineRule="auto"/>
              <w:ind w:left="0" w:firstLine="0"/>
              <w:jc w:val="left"/>
              <w:rPr>
                <w:rFonts w:ascii="Arial" w:hAnsi="Arial" w:cs="Arial"/>
                <w:sz w:val="20"/>
                <w:szCs w:val="20"/>
                <w:lang w:val="pt-BR"/>
              </w:rPr>
            </w:pPr>
          </w:p>
        </w:tc>
        <w:tc>
          <w:tcPr>
            <w:tcW w:w="3399" w:type="dxa"/>
            <w:vAlign w:val="center"/>
          </w:tcPr>
          <w:p w14:paraId="72FACB90" w14:textId="42FD2ABC" w:rsidR="000F026B" w:rsidRPr="00391385" w:rsidRDefault="000F026B" w:rsidP="000F026B">
            <w:pPr>
              <w:spacing w:before="60" w:after="60" w:line="240" w:lineRule="auto"/>
              <w:ind w:left="0" w:firstLine="0"/>
              <w:jc w:val="left"/>
              <w:rPr>
                <w:rFonts w:ascii="Arial" w:hAnsi="Arial" w:cs="Arial"/>
                <w:sz w:val="20"/>
                <w:szCs w:val="20"/>
                <w:lang w:val="pt-BR"/>
              </w:rPr>
            </w:pPr>
          </w:p>
        </w:tc>
        <w:tc>
          <w:tcPr>
            <w:tcW w:w="3808" w:type="dxa"/>
            <w:vAlign w:val="center"/>
          </w:tcPr>
          <w:p w14:paraId="2C42D77A" w14:textId="12077416" w:rsidR="000F026B" w:rsidRPr="00391385" w:rsidRDefault="000F026B" w:rsidP="000F026B">
            <w:pPr>
              <w:spacing w:before="60" w:after="60" w:line="240" w:lineRule="auto"/>
              <w:ind w:left="0" w:firstLine="0"/>
              <w:jc w:val="left"/>
              <w:rPr>
                <w:rFonts w:ascii="Arial" w:hAnsi="Arial" w:cs="Arial"/>
                <w:sz w:val="20"/>
                <w:szCs w:val="20"/>
                <w:lang w:val="pt-BR"/>
              </w:rPr>
            </w:pPr>
          </w:p>
        </w:tc>
      </w:tr>
      <w:tr w:rsidR="000F026B" w:rsidRPr="00391385" w14:paraId="5ED5A9BD" w14:textId="77777777" w:rsidTr="008544B9">
        <w:tc>
          <w:tcPr>
            <w:tcW w:w="0" w:type="auto"/>
            <w:vAlign w:val="center"/>
          </w:tcPr>
          <w:p w14:paraId="15E0A85D" w14:textId="097F88C1" w:rsidR="000F026B" w:rsidRPr="00391385" w:rsidRDefault="007759F4" w:rsidP="008544B9">
            <w:pPr>
              <w:spacing w:before="60" w:after="60" w:line="240" w:lineRule="auto"/>
              <w:ind w:left="0" w:firstLine="0"/>
              <w:jc w:val="left"/>
              <w:rPr>
                <w:rFonts w:ascii="Arial" w:hAnsi="Arial" w:cs="Arial"/>
                <w:sz w:val="20"/>
                <w:szCs w:val="20"/>
                <w:lang w:val="pt-BR"/>
              </w:rPr>
            </w:pPr>
            <w:r w:rsidRPr="00391385">
              <w:rPr>
                <w:rFonts w:ascii="Arial" w:hAnsi="Arial" w:cs="Arial"/>
                <w:sz w:val="20"/>
                <w:szCs w:val="20"/>
                <w:lang w:val="pt-BR"/>
              </w:rPr>
              <w:t>1</w:t>
            </w:r>
            <w:r w:rsidRPr="00391385">
              <w:rPr>
                <w:rFonts w:ascii="Arial" w:hAnsi="Arial" w:cs="Arial"/>
                <w:sz w:val="20"/>
                <w:szCs w:val="20"/>
              </w:rPr>
              <w:t>.</w:t>
            </w:r>
            <w:r w:rsidR="000F026B" w:rsidRPr="00391385">
              <w:rPr>
                <w:rFonts w:ascii="Arial" w:hAnsi="Arial" w:cs="Arial"/>
                <w:sz w:val="20"/>
                <w:szCs w:val="20"/>
                <w:lang w:val="pt-BR"/>
              </w:rPr>
              <w:t>7</w:t>
            </w:r>
          </w:p>
        </w:tc>
        <w:tc>
          <w:tcPr>
            <w:tcW w:w="6151" w:type="dxa"/>
            <w:vAlign w:val="center"/>
          </w:tcPr>
          <w:p w14:paraId="66A7B680" w14:textId="18352676" w:rsidR="000F026B" w:rsidRPr="00391385" w:rsidRDefault="000F026B" w:rsidP="000F026B">
            <w:pPr>
              <w:spacing w:before="60" w:after="60" w:line="240" w:lineRule="auto"/>
              <w:ind w:left="0" w:firstLine="0"/>
              <w:jc w:val="left"/>
              <w:rPr>
                <w:rFonts w:ascii="Arial" w:hAnsi="Arial" w:cs="Arial"/>
                <w:sz w:val="20"/>
                <w:szCs w:val="20"/>
                <w:lang w:val="pt-BR"/>
              </w:rPr>
            </w:pPr>
          </w:p>
        </w:tc>
        <w:tc>
          <w:tcPr>
            <w:tcW w:w="3399" w:type="dxa"/>
            <w:vAlign w:val="center"/>
          </w:tcPr>
          <w:p w14:paraId="4B11279D" w14:textId="04A7109E" w:rsidR="000F026B" w:rsidRPr="00391385" w:rsidRDefault="000F026B" w:rsidP="000F026B">
            <w:pPr>
              <w:spacing w:before="60" w:after="60" w:line="240" w:lineRule="auto"/>
              <w:ind w:left="0" w:firstLine="0"/>
              <w:jc w:val="left"/>
              <w:rPr>
                <w:rFonts w:ascii="Arial" w:hAnsi="Arial" w:cs="Arial"/>
                <w:sz w:val="20"/>
                <w:szCs w:val="20"/>
                <w:lang w:val="pt-BR"/>
              </w:rPr>
            </w:pPr>
          </w:p>
        </w:tc>
        <w:tc>
          <w:tcPr>
            <w:tcW w:w="3808" w:type="dxa"/>
            <w:vAlign w:val="center"/>
          </w:tcPr>
          <w:p w14:paraId="193D46E6" w14:textId="68FB1D7C" w:rsidR="000F026B" w:rsidRPr="00391385" w:rsidRDefault="000F026B" w:rsidP="000F026B">
            <w:pPr>
              <w:spacing w:before="60" w:after="60" w:line="240" w:lineRule="auto"/>
              <w:ind w:left="0" w:firstLine="0"/>
              <w:jc w:val="left"/>
              <w:rPr>
                <w:rFonts w:ascii="Arial" w:hAnsi="Arial" w:cs="Arial"/>
                <w:sz w:val="20"/>
                <w:szCs w:val="20"/>
                <w:lang w:val="pt-BR"/>
              </w:rPr>
            </w:pPr>
          </w:p>
        </w:tc>
      </w:tr>
      <w:tr w:rsidR="000F026B" w:rsidRPr="00391385" w14:paraId="16E3A8B3" w14:textId="77777777" w:rsidTr="008544B9">
        <w:tc>
          <w:tcPr>
            <w:tcW w:w="0" w:type="auto"/>
            <w:vAlign w:val="center"/>
          </w:tcPr>
          <w:p w14:paraId="45DD9CBD" w14:textId="3DCA41FB" w:rsidR="000F026B" w:rsidRPr="00391385" w:rsidRDefault="007759F4" w:rsidP="008544B9">
            <w:pPr>
              <w:spacing w:before="60" w:after="60" w:line="240" w:lineRule="auto"/>
              <w:ind w:left="0" w:firstLine="0"/>
              <w:jc w:val="left"/>
              <w:rPr>
                <w:rFonts w:ascii="Arial" w:hAnsi="Arial" w:cs="Arial"/>
                <w:sz w:val="20"/>
                <w:szCs w:val="20"/>
                <w:lang w:val="pt-BR"/>
              </w:rPr>
            </w:pPr>
            <w:r w:rsidRPr="00391385">
              <w:rPr>
                <w:rFonts w:ascii="Arial" w:hAnsi="Arial" w:cs="Arial"/>
                <w:sz w:val="20"/>
                <w:szCs w:val="20"/>
                <w:lang w:val="pt-BR"/>
              </w:rPr>
              <w:t>1</w:t>
            </w:r>
            <w:r w:rsidRPr="00391385">
              <w:rPr>
                <w:rFonts w:ascii="Arial" w:hAnsi="Arial" w:cs="Arial"/>
                <w:sz w:val="20"/>
                <w:szCs w:val="20"/>
              </w:rPr>
              <w:t>.</w:t>
            </w:r>
            <w:r w:rsidR="000F026B" w:rsidRPr="00391385">
              <w:rPr>
                <w:rFonts w:ascii="Arial" w:hAnsi="Arial" w:cs="Arial"/>
                <w:sz w:val="20"/>
                <w:szCs w:val="20"/>
                <w:lang w:val="pt-BR"/>
              </w:rPr>
              <w:t>8</w:t>
            </w:r>
          </w:p>
        </w:tc>
        <w:tc>
          <w:tcPr>
            <w:tcW w:w="6151" w:type="dxa"/>
            <w:vAlign w:val="center"/>
          </w:tcPr>
          <w:p w14:paraId="61D2D9C5" w14:textId="5B96A3CA" w:rsidR="000F026B" w:rsidRPr="00391385" w:rsidRDefault="000F026B" w:rsidP="000F026B">
            <w:pPr>
              <w:spacing w:before="60" w:after="60" w:line="240" w:lineRule="auto"/>
              <w:ind w:left="0" w:firstLine="0"/>
              <w:jc w:val="left"/>
              <w:rPr>
                <w:rFonts w:ascii="Arial" w:hAnsi="Arial" w:cs="Arial"/>
                <w:sz w:val="20"/>
                <w:szCs w:val="20"/>
                <w:lang w:val="pt-BR"/>
              </w:rPr>
            </w:pPr>
          </w:p>
        </w:tc>
        <w:tc>
          <w:tcPr>
            <w:tcW w:w="3399" w:type="dxa"/>
            <w:vAlign w:val="center"/>
          </w:tcPr>
          <w:p w14:paraId="70F955F8" w14:textId="1391CDF3" w:rsidR="000F026B" w:rsidRPr="00391385" w:rsidRDefault="000F026B" w:rsidP="000F026B">
            <w:pPr>
              <w:spacing w:before="60" w:after="60" w:line="240" w:lineRule="auto"/>
              <w:ind w:left="0" w:firstLine="0"/>
              <w:jc w:val="left"/>
              <w:rPr>
                <w:rFonts w:ascii="Arial" w:hAnsi="Arial" w:cs="Arial"/>
                <w:sz w:val="20"/>
                <w:szCs w:val="20"/>
                <w:lang w:val="pt-BR"/>
              </w:rPr>
            </w:pPr>
          </w:p>
        </w:tc>
        <w:tc>
          <w:tcPr>
            <w:tcW w:w="3808" w:type="dxa"/>
            <w:vAlign w:val="center"/>
          </w:tcPr>
          <w:p w14:paraId="13469C37" w14:textId="4A114506" w:rsidR="000F026B" w:rsidRPr="00391385" w:rsidRDefault="000F026B" w:rsidP="000F026B">
            <w:pPr>
              <w:spacing w:before="60" w:after="60" w:line="240" w:lineRule="auto"/>
              <w:ind w:left="0" w:firstLine="0"/>
              <w:jc w:val="center"/>
              <w:rPr>
                <w:rFonts w:ascii="Arial" w:hAnsi="Arial" w:cs="Arial"/>
                <w:sz w:val="20"/>
                <w:szCs w:val="20"/>
                <w:lang w:val="pt-BR"/>
              </w:rPr>
            </w:pPr>
          </w:p>
        </w:tc>
      </w:tr>
      <w:tr w:rsidR="000F026B" w:rsidRPr="00391385" w14:paraId="2B8552F2" w14:textId="77777777" w:rsidTr="00CF6E5E">
        <w:tc>
          <w:tcPr>
            <w:tcW w:w="0" w:type="auto"/>
            <w:shd w:val="clear" w:color="auto" w:fill="D9D9D9" w:themeFill="background1" w:themeFillShade="D9"/>
            <w:vAlign w:val="center"/>
          </w:tcPr>
          <w:p w14:paraId="2A2D73A2" w14:textId="580FDB12" w:rsidR="000F026B" w:rsidRPr="00391385" w:rsidRDefault="007759F4" w:rsidP="000F026B">
            <w:pPr>
              <w:spacing w:before="120" w:after="120" w:line="240" w:lineRule="auto"/>
              <w:ind w:left="0" w:firstLine="0"/>
              <w:jc w:val="left"/>
              <w:rPr>
                <w:rFonts w:ascii="Arial" w:hAnsi="Arial" w:cs="Arial"/>
                <w:sz w:val="20"/>
                <w:szCs w:val="20"/>
              </w:rPr>
            </w:pPr>
            <w:r w:rsidRPr="00391385">
              <w:rPr>
                <w:rFonts w:ascii="Arial" w:hAnsi="Arial" w:cs="Arial"/>
                <w:b/>
                <w:bCs/>
                <w:sz w:val="20"/>
                <w:szCs w:val="20"/>
                <w:lang w:val="pt-BR"/>
              </w:rPr>
              <w:t>R</w:t>
            </w:r>
            <w:proofErr w:type="spellStart"/>
            <w:r w:rsidRPr="00391385">
              <w:rPr>
                <w:rFonts w:ascii="Arial" w:hAnsi="Arial" w:cs="Arial"/>
                <w:b/>
                <w:bCs/>
                <w:sz w:val="20"/>
                <w:szCs w:val="20"/>
              </w:rPr>
              <w:t>ef</w:t>
            </w:r>
            <w:proofErr w:type="spellEnd"/>
            <w:r w:rsidR="000F026B" w:rsidRPr="00391385">
              <w:rPr>
                <w:rFonts w:ascii="Arial" w:hAnsi="Arial" w:cs="Arial"/>
                <w:b/>
                <w:bCs/>
                <w:sz w:val="20"/>
                <w:szCs w:val="20"/>
                <w:lang w:val="pt-BR"/>
              </w:rPr>
              <w:t>.</w:t>
            </w:r>
          </w:p>
        </w:tc>
        <w:tc>
          <w:tcPr>
            <w:tcW w:w="6151" w:type="dxa"/>
            <w:shd w:val="clear" w:color="auto" w:fill="D9D9D9" w:themeFill="background1" w:themeFillShade="D9"/>
            <w:vAlign w:val="center"/>
          </w:tcPr>
          <w:p w14:paraId="2CB9C779" w14:textId="69261245" w:rsidR="000F026B" w:rsidRPr="00391385" w:rsidRDefault="00C3284C" w:rsidP="000F026B">
            <w:pPr>
              <w:spacing w:before="120" w:after="120" w:line="240" w:lineRule="auto"/>
              <w:ind w:left="0" w:firstLine="0"/>
              <w:jc w:val="left"/>
              <w:rPr>
                <w:rFonts w:ascii="Arial" w:hAnsi="Arial" w:cs="Arial"/>
                <w:sz w:val="20"/>
                <w:szCs w:val="20"/>
                <w:lang w:val="pt-BR"/>
              </w:rPr>
            </w:pPr>
            <w:r w:rsidRPr="00391385">
              <w:rPr>
                <w:rStyle w:val="Forte"/>
                <w:rFonts w:ascii="Arial" w:hAnsi="Arial" w:cs="Arial"/>
                <w:sz w:val="20"/>
                <w:szCs w:val="20"/>
                <w:highlight w:val="lightGray"/>
                <w:shd w:val="clear" w:color="auto" w:fill="FFFFFF"/>
                <w:lang w:val="pt-BR"/>
              </w:rPr>
              <w:t xml:space="preserve">2. </w:t>
            </w:r>
            <w:r w:rsidR="000F026B" w:rsidRPr="00391385">
              <w:rPr>
                <w:rStyle w:val="Forte"/>
                <w:rFonts w:ascii="Arial" w:hAnsi="Arial" w:cs="Arial"/>
                <w:sz w:val="20"/>
                <w:szCs w:val="20"/>
                <w:highlight w:val="lightGray"/>
                <w:shd w:val="clear" w:color="auto" w:fill="FFFFFF"/>
                <w:lang w:val="pt-BR"/>
              </w:rPr>
              <w:t>Distorções de classificação, apresentação ou divulgação</w:t>
            </w:r>
          </w:p>
        </w:tc>
        <w:tc>
          <w:tcPr>
            <w:tcW w:w="7207" w:type="dxa"/>
            <w:gridSpan w:val="2"/>
            <w:shd w:val="clear" w:color="auto" w:fill="D9D9D9" w:themeFill="background1" w:themeFillShade="D9"/>
            <w:vAlign w:val="center"/>
          </w:tcPr>
          <w:p w14:paraId="4BA246DC" w14:textId="25B102F4" w:rsidR="000F026B" w:rsidRPr="00391385" w:rsidRDefault="000F026B" w:rsidP="000F026B">
            <w:pPr>
              <w:spacing w:before="120" w:after="120" w:line="240" w:lineRule="auto"/>
              <w:ind w:left="0" w:firstLine="0"/>
              <w:jc w:val="left"/>
              <w:rPr>
                <w:rFonts w:ascii="Arial" w:hAnsi="Arial" w:cs="Arial"/>
                <w:sz w:val="20"/>
                <w:szCs w:val="20"/>
              </w:rPr>
            </w:pPr>
            <w:r w:rsidRPr="00391385">
              <w:rPr>
                <w:rFonts w:ascii="Arial" w:hAnsi="Arial" w:cs="Arial"/>
                <w:b/>
                <w:bCs/>
                <w:sz w:val="20"/>
                <w:szCs w:val="20"/>
                <w:lang w:val="pt-BR"/>
              </w:rPr>
              <w:t>Elementos e Demonstrativos afetados</w:t>
            </w:r>
          </w:p>
        </w:tc>
      </w:tr>
      <w:tr w:rsidR="000F026B" w:rsidRPr="00391385" w14:paraId="32D4AEC6" w14:textId="77777777" w:rsidTr="008544B9">
        <w:tc>
          <w:tcPr>
            <w:tcW w:w="0" w:type="auto"/>
            <w:shd w:val="clear" w:color="auto" w:fill="FFFFFF" w:themeFill="background1"/>
            <w:vAlign w:val="center"/>
          </w:tcPr>
          <w:p w14:paraId="1DD6588C" w14:textId="7CF75F41" w:rsidR="000F026B" w:rsidRPr="00391385" w:rsidRDefault="00C3284C" w:rsidP="008544B9">
            <w:pPr>
              <w:spacing w:before="60" w:after="60" w:line="240" w:lineRule="auto"/>
              <w:ind w:left="0" w:firstLine="0"/>
              <w:jc w:val="left"/>
              <w:rPr>
                <w:rFonts w:ascii="Arial" w:hAnsi="Arial" w:cs="Arial"/>
                <w:sz w:val="20"/>
                <w:szCs w:val="20"/>
              </w:rPr>
            </w:pPr>
            <w:r w:rsidRPr="00391385">
              <w:rPr>
                <w:rFonts w:ascii="Arial" w:hAnsi="Arial" w:cs="Arial"/>
                <w:sz w:val="20"/>
                <w:szCs w:val="20"/>
              </w:rPr>
              <w:t>2.1</w:t>
            </w:r>
          </w:p>
        </w:tc>
        <w:tc>
          <w:tcPr>
            <w:tcW w:w="6151" w:type="dxa"/>
            <w:shd w:val="clear" w:color="auto" w:fill="FFFFFF" w:themeFill="background1"/>
            <w:vAlign w:val="center"/>
          </w:tcPr>
          <w:p w14:paraId="430FC43B" w14:textId="1F386063" w:rsidR="000F026B" w:rsidRPr="00391385" w:rsidRDefault="000F026B" w:rsidP="000F026B">
            <w:pPr>
              <w:spacing w:before="60" w:after="60" w:line="240" w:lineRule="auto"/>
              <w:ind w:left="0" w:firstLine="0"/>
              <w:jc w:val="left"/>
              <w:rPr>
                <w:rStyle w:val="Forte"/>
                <w:rFonts w:ascii="Arial" w:hAnsi="Arial" w:cs="Arial"/>
                <w:sz w:val="20"/>
                <w:szCs w:val="20"/>
                <w:highlight w:val="lightGray"/>
                <w:shd w:val="clear" w:color="auto" w:fill="FFFFFF"/>
                <w:lang w:val="pt-BR"/>
              </w:rPr>
            </w:pPr>
          </w:p>
        </w:tc>
        <w:tc>
          <w:tcPr>
            <w:tcW w:w="7207" w:type="dxa"/>
            <w:gridSpan w:val="2"/>
            <w:shd w:val="clear" w:color="auto" w:fill="FFFFFF" w:themeFill="background1"/>
            <w:vAlign w:val="center"/>
          </w:tcPr>
          <w:p w14:paraId="4EE7EF50" w14:textId="3D166548" w:rsidR="000F026B" w:rsidRPr="00391385" w:rsidRDefault="000F026B" w:rsidP="000F026B">
            <w:pPr>
              <w:spacing w:before="60" w:after="60" w:line="240" w:lineRule="auto"/>
              <w:ind w:left="0" w:firstLine="0"/>
              <w:jc w:val="left"/>
              <w:rPr>
                <w:rFonts w:ascii="Arial" w:hAnsi="Arial" w:cs="Arial"/>
                <w:b/>
                <w:bCs/>
                <w:sz w:val="20"/>
                <w:szCs w:val="20"/>
                <w:lang w:val="pt-BR"/>
              </w:rPr>
            </w:pPr>
          </w:p>
        </w:tc>
      </w:tr>
      <w:tr w:rsidR="000F026B" w:rsidRPr="00391385" w14:paraId="274B4E5C" w14:textId="77777777" w:rsidTr="008544B9">
        <w:tc>
          <w:tcPr>
            <w:tcW w:w="0" w:type="auto"/>
            <w:shd w:val="clear" w:color="auto" w:fill="FFFFFF" w:themeFill="background1"/>
            <w:vAlign w:val="center"/>
          </w:tcPr>
          <w:p w14:paraId="3785A446" w14:textId="1317A883" w:rsidR="000F026B" w:rsidRPr="00391385" w:rsidRDefault="00C3284C" w:rsidP="008544B9">
            <w:pPr>
              <w:spacing w:before="60" w:after="60" w:line="240" w:lineRule="auto"/>
              <w:ind w:left="0" w:firstLine="0"/>
              <w:jc w:val="left"/>
              <w:rPr>
                <w:rFonts w:ascii="Arial" w:hAnsi="Arial" w:cs="Arial"/>
                <w:sz w:val="20"/>
                <w:szCs w:val="20"/>
              </w:rPr>
            </w:pPr>
            <w:r w:rsidRPr="00391385">
              <w:rPr>
                <w:rFonts w:ascii="Arial" w:hAnsi="Arial" w:cs="Arial"/>
                <w:sz w:val="20"/>
                <w:szCs w:val="20"/>
              </w:rPr>
              <w:t>2.2</w:t>
            </w:r>
          </w:p>
        </w:tc>
        <w:tc>
          <w:tcPr>
            <w:tcW w:w="6151" w:type="dxa"/>
            <w:shd w:val="clear" w:color="auto" w:fill="FFFFFF" w:themeFill="background1"/>
            <w:vAlign w:val="center"/>
          </w:tcPr>
          <w:p w14:paraId="1CFBE0C8" w14:textId="4EDF6B78" w:rsidR="000F026B" w:rsidRPr="00391385" w:rsidRDefault="000F026B" w:rsidP="000F026B">
            <w:pPr>
              <w:spacing w:before="60" w:after="60" w:line="240" w:lineRule="auto"/>
              <w:ind w:left="0" w:firstLine="0"/>
              <w:jc w:val="left"/>
              <w:rPr>
                <w:rStyle w:val="Forte"/>
                <w:rFonts w:ascii="Arial" w:hAnsi="Arial" w:cs="Arial"/>
                <w:sz w:val="20"/>
                <w:szCs w:val="20"/>
                <w:highlight w:val="lightGray"/>
                <w:shd w:val="clear" w:color="auto" w:fill="FFFFFF"/>
                <w:lang w:val="pt-BR"/>
              </w:rPr>
            </w:pPr>
          </w:p>
        </w:tc>
        <w:tc>
          <w:tcPr>
            <w:tcW w:w="7207" w:type="dxa"/>
            <w:gridSpan w:val="2"/>
            <w:shd w:val="clear" w:color="auto" w:fill="FFFFFF" w:themeFill="background1"/>
            <w:vAlign w:val="center"/>
          </w:tcPr>
          <w:p w14:paraId="05EB19D9" w14:textId="50D678A6" w:rsidR="000F026B" w:rsidRPr="00391385" w:rsidRDefault="000F026B" w:rsidP="000F026B">
            <w:pPr>
              <w:spacing w:before="60" w:after="60" w:line="240" w:lineRule="auto"/>
              <w:ind w:left="0" w:firstLine="0"/>
              <w:jc w:val="left"/>
              <w:rPr>
                <w:rFonts w:ascii="Arial" w:hAnsi="Arial" w:cs="Arial"/>
                <w:b/>
                <w:bCs/>
                <w:sz w:val="20"/>
                <w:szCs w:val="20"/>
              </w:rPr>
            </w:pPr>
          </w:p>
        </w:tc>
      </w:tr>
      <w:tr w:rsidR="00CF6E5E" w:rsidRPr="00391385" w14:paraId="2A7245F4" w14:textId="77777777" w:rsidTr="00CF6E5E">
        <w:tc>
          <w:tcPr>
            <w:tcW w:w="7389" w:type="dxa"/>
            <w:gridSpan w:val="2"/>
            <w:tcBorders>
              <w:left w:val="nil"/>
              <w:bottom w:val="nil"/>
              <w:right w:val="nil"/>
            </w:tcBorders>
            <w:shd w:val="clear" w:color="auto" w:fill="auto"/>
            <w:vAlign w:val="center"/>
          </w:tcPr>
          <w:p w14:paraId="7F07701D" w14:textId="4EA5F4FA" w:rsidR="00CF6E5E" w:rsidRPr="00391385" w:rsidRDefault="00CF6E5E" w:rsidP="00CF6E5E">
            <w:pPr>
              <w:spacing w:after="160" w:line="259" w:lineRule="auto"/>
              <w:ind w:left="-118" w:firstLine="0"/>
              <w:jc w:val="left"/>
              <w:rPr>
                <w:rFonts w:ascii="Arial" w:hAnsi="Arial" w:cs="Arial"/>
                <w:sz w:val="20"/>
                <w:szCs w:val="20"/>
                <w:lang w:val="pt-BR"/>
              </w:rPr>
            </w:pPr>
            <w:r w:rsidRPr="00391385">
              <w:rPr>
                <w:rFonts w:ascii="Arial" w:hAnsi="Arial" w:cs="Arial"/>
                <w:sz w:val="20"/>
                <w:szCs w:val="20"/>
                <w:lang w:val="pt-BR"/>
              </w:rPr>
              <w:t>Fonte:</w:t>
            </w:r>
            <w:r w:rsidRPr="00391385">
              <w:rPr>
                <w:rFonts w:ascii="Arial" w:hAnsi="Arial" w:cs="Arial"/>
                <w:b/>
                <w:bCs/>
                <w:sz w:val="20"/>
                <w:szCs w:val="20"/>
                <w:lang w:val="pt-BR"/>
              </w:rPr>
              <w:t xml:space="preserve"> </w:t>
            </w:r>
            <w:r w:rsidRPr="00391385">
              <w:rPr>
                <w:rFonts w:ascii="Arial" w:hAnsi="Arial" w:cs="Arial"/>
                <w:sz w:val="20"/>
                <w:szCs w:val="20"/>
                <w:highlight w:val="yellow"/>
                <w:lang w:val="pt-BR"/>
              </w:rPr>
              <w:t xml:space="preserve">PT </w:t>
            </w:r>
            <w:r w:rsidR="00C36003" w:rsidRPr="00391385">
              <w:rPr>
                <w:rFonts w:ascii="Arial" w:hAnsi="Arial" w:cs="Arial"/>
                <w:sz w:val="20"/>
                <w:szCs w:val="20"/>
                <w:highlight w:val="yellow"/>
                <w:lang w:val="pt-BR"/>
              </w:rPr>
              <w:t>8</w:t>
            </w:r>
            <w:r w:rsidR="00C36003" w:rsidRPr="00391385">
              <w:rPr>
                <w:rFonts w:ascii="Arial" w:hAnsi="Arial" w:cs="Arial"/>
                <w:sz w:val="20"/>
                <w:szCs w:val="20"/>
                <w:highlight w:val="yellow"/>
              </w:rPr>
              <w:t xml:space="preserve">.2.2 – </w:t>
            </w:r>
            <w:proofErr w:type="spellStart"/>
            <w:r w:rsidR="00C36003" w:rsidRPr="00391385">
              <w:rPr>
                <w:rFonts w:ascii="Arial" w:hAnsi="Arial" w:cs="Arial"/>
                <w:sz w:val="20"/>
                <w:szCs w:val="20"/>
                <w:highlight w:val="yellow"/>
              </w:rPr>
              <w:t>Acumulação</w:t>
            </w:r>
            <w:proofErr w:type="spellEnd"/>
            <w:r w:rsidR="00C36003" w:rsidRPr="00391385">
              <w:rPr>
                <w:rFonts w:ascii="Arial" w:hAnsi="Arial" w:cs="Arial"/>
                <w:sz w:val="20"/>
                <w:szCs w:val="20"/>
                <w:highlight w:val="yellow"/>
              </w:rPr>
              <w:t xml:space="preserve"> das </w:t>
            </w:r>
            <w:proofErr w:type="spellStart"/>
            <w:r w:rsidR="00C36003" w:rsidRPr="00391385">
              <w:rPr>
                <w:rFonts w:ascii="Arial" w:hAnsi="Arial" w:cs="Arial"/>
                <w:sz w:val="20"/>
                <w:szCs w:val="20"/>
                <w:highlight w:val="yellow"/>
              </w:rPr>
              <w:t>distorções</w:t>
            </w:r>
            <w:proofErr w:type="spellEnd"/>
            <w:r w:rsidR="00C36003" w:rsidRPr="00391385">
              <w:rPr>
                <w:rFonts w:ascii="Arial" w:hAnsi="Arial" w:cs="Arial"/>
                <w:sz w:val="20"/>
                <w:szCs w:val="20"/>
                <w:highlight w:val="yellow"/>
              </w:rPr>
              <w:t xml:space="preserve"> </w:t>
            </w:r>
            <w:proofErr w:type="spellStart"/>
            <w:r w:rsidR="00C36003" w:rsidRPr="00391385">
              <w:rPr>
                <w:rFonts w:ascii="Arial" w:hAnsi="Arial" w:cs="Arial"/>
                <w:sz w:val="20"/>
                <w:szCs w:val="20"/>
                <w:highlight w:val="yellow"/>
              </w:rPr>
              <w:t>identificadas</w:t>
            </w:r>
            <w:proofErr w:type="spellEnd"/>
          </w:p>
          <w:p w14:paraId="58C6F3E4" w14:textId="77777777" w:rsidR="00CF6E5E" w:rsidRPr="00391385" w:rsidRDefault="00CF6E5E" w:rsidP="000F026B">
            <w:pPr>
              <w:spacing w:before="120" w:after="120" w:line="240" w:lineRule="auto"/>
              <w:ind w:left="0" w:firstLine="0"/>
              <w:jc w:val="left"/>
              <w:rPr>
                <w:rFonts w:ascii="Arial" w:hAnsi="Arial" w:cs="Arial"/>
                <w:b/>
                <w:bCs/>
                <w:sz w:val="20"/>
                <w:szCs w:val="20"/>
                <w:lang w:val="pt-BR"/>
              </w:rPr>
            </w:pPr>
          </w:p>
          <w:p w14:paraId="57D657A5" w14:textId="77777777" w:rsidR="00673B2F" w:rsidRPr="00391385" w:rsidRDefault="00673B2F" w:rsidP="000F026B">
            <w:pPr>
              <w:spacing w:before="120" w:after="120" w:line="240" w:lineRule="auto"/>
              <w:ind w:left="0" w:firstLine="0"/>
              <w:jc w:val="left"/>
              <w:rPr>
                <w:rFonts w:ascii="Arial" w:hAnsi="Arial" w:cs="Arial"/>
                <w:b/>
                <w:bCs/>
                <w:sz w:val="20"/>
                <w:szCs w:val="20"/>
              </w:rPr>
            </w:pPr>
          </w:p>
          <w:p w14:paraId="2E13B332" w14:textId="77777777" w:rsidR="00673B2F" w:rsidRPr="00391385" w:rsidRDefault="00673B2F" w:rsidP="000F026B">
            <w:pPr>
              <w:spacing w:before="120" w:after="120" w:line="240" w:lineRule="auto"/>
              <w:ind w:left="0" w:firstLine="0"/>
              <w:jc w:val="left"/>
              <w:rPr>
                <w:rFonts w:ascii="Arial" w:hAnsi="Arial" w:cs="Arial"/>
                <w:b/>
                <w:bCs/>
                <w:sz w:val="20"/>
                <w:szCs w:val="20"/>
              </w:rPr>
            </w:pPr>
          </w:p>
          <w:p w14:paraId="393CBC46" w14:textId="77777777" w:rsidR="00673B2F" w:rsidRPr="00391385" w:rsidRDefault="00673B2F" w:rsidP="000F026B">
            <w:pPr>
              <w:spacing w:before="120" w:after="120" w:line="240" w:lineRule="auto"/>
              <w:ind w:left="0" w:firstLine="0"/>
              <w:jc w:val="left"/>
              <w:rPr>
                <w:rFonts w:ascii="Arial" w:hAnsi="Arial" w:cs="Arial"/>
                <w:b/>
                <w:bCs/>
                <w:sz w:val="20"/>
                <w:szCs w:val="20"/>
              </w:rPr>
            </w:pPr>
          </w:p>
          <w:p w14:paraId="6232C164" w14:textId="44CE4BBF" w:rsidR="00673B2F" w:rsidRPr="00391385" w:rsidRDefault="00673B2F" w:rsidP="000F026B">
            <w:pPr>
              <w:spacing w:before="120" w:after="120" w:line="240" w:lineRule="auto"/>
              <w:ind w:left="0" w:firstLine="0"/>
              <w:jc w:val="left"/>
              <w:rPr>
                <w:rFonts w:ascii="Arial" w:hAnsi="Arial" w:cs="Arial"/>
                <w:b/>
                <w:bCs/>
                <w:sz w:val="20"/>
                <w:szCs w:val="20"/>
                <w:lang w:val="pt-BR"/>
              </w:rPr>
            </w:pPr>
          </w:p>
        </w:tc>
        <w:tc>
          <w:tcPr>
            <w:tcW w:w="7207" w:type="dxa"/>
            <w:gridSpan w:val="2"/>
            <w:tcBorders>
              <w:left w:val="nil"/>
              <w:bottom w:val="nil"/>
            </w:tcBorders>
            <w:shd w:val="clear" w:color="auto" w:fill="auto"/>
            <w:vAlign w:val="center"/>
          </w:tcPr>
          <w:p w14:paraId="50320839" w14:textId="77777777" w:rsidR="00CF6E5E" w:rsidRPr="00391385" w:rsidRDefault="00CF6E5E" w:rsidP="000F026B">
            <w:pPr>
              <w:spacing w:before="120" w:after="120" w:line="240" w:lineRule="auto"/>
              <w:ind w:left="0" w:firstLine="0"/>
              <w:jc w:val="left"/>
              <w:rPr>
                <w:rFonts w:ascii="Arial" w:hAnsi="Arial" w:cs="Arial"/>
                <w:b/>
                <w:bCs/>
                <w:sz w:val="20"/>
                <w:szCs w:val="20"/>
                <w:lang w:val="pt-BR"/>
              </w:rPr>
            </w:pPr>
          </w:p>
        </w:tc>
      </w:tr>
      <w:tr w:rsidR="00133DCB" w:rsidRPr="00391385" w14:paraId="59F0E062" w14:textId="77777777" w:rsidTr="00735FB3">
        <w:tc>
          <w:tcPr>
            <w:tcW w:w="14596" w:type="dxa"/>
            <w:gridSpan w:val="4"/>
            <w:tcBorders>
              <w:top w:val="nil"/>
              <w:left w:val="nil"/>
            </w:tcBorders>
            <w:shd w:val="clear" w:color="auto" w:fill="auto"/>
            <w:vAlign w:val="center"/>
          </w:tcPr>
          <w:p w14:paraId="459E0349" w14:textId="449BF635" w:rsidR="00133DCB" w:rsidRPr="00391385" w:rsidRDefault="00133DCB" w:rsidP="00133DCB">
            <w:pPr>
              <w:pStyle w:val="Legenda"/>
              <w:rPr>
                <w:rFonts w:ascii="Arial" w:hAnsi="Arial" w:cs="Arial"/>
                <w:b/>
                <w:bCs/>
                <w:i w:val="0"/>
                <w:iCs w:val="0"/>
                <w:color w:val="000000"/>
                <w:sz w:val="20"/>
                <w:szCs w:val="20"/>
                <w:lang w:val="pt-BR" w:eastAsia="pt-BR"/>
              </w:rPr>
            </w:pPr>
            <w:r w:rsidRPr="00391385">
              <w:rPr>
                <w:rFonts w:ascii="Arial" w:hAnsi="Arial" w:cs="Arial"/>
                <w:b/>
                <w:bCs/>
                <w:i w:val="0"/>
                <w:iCs w:val="0"/>
                <w:color w:val="000000"/>
                <w:sz w:val="20"/>
                <w:szCs w:val="20"/>
                <w:lang w:val="pt-BR" w:eastAsia="pt-BR"/>
              </w:rPr>
              <w:lastRenderedPageBreak/>
              <w:t xml:space="preserve">Quadro </w:t>
            </w:r>
            <w:r w:rsidRPr="00391385">
              <w:rPr>
                <w:rFonts w:ascii="Arial" w:hAnsi="Arial" w:cs="Arial"/>
                <w:b/>
                <w:bCs/>
                <w:i w:val="0"/>
                <w:iCs w:val="0"/>
                <w:color w:val="000000"/>
                <w:sz w:val="20"/>
                <w:szCs w:val="20"/>
              </w:rPr>
              <w:fldChar w:fldCharType="begin"/>
            </w:r>
            <w:r w:rsidRPr="00391385">
              <w:rPr>
                <w:rFonts w:ascii="Arial" w:hAnsi="Arial" w:cs="Arial"/>
                <w:b/>
                <w:bCs/>
                <w:i w:val="0"/>
                <w:iCs w:val="0"/>
                <w:color w:val="000000"/>
                <w:sz w:val="20"/>
                <w:szCs w:val="20"/>
                <w:lang w:val="pt-BR" w:eastAsia="pt-BR"/>
              </w:rPr>
              <w:instrText xml:space="preserve"> SEQ Quadro \* ARABIC </w:instrText>
            </w:r>
            <w:r w:rsidRPr="00391385">
              <w:rPr>
                <w:rFonts w:ascii="Arial" w:hAnsi="Arial" w:cs="Arial"/>
                <w:b/>
                <w:bCs/>
                <w:i w:val="0"/>
                <w:iCs w:val="0"/>
                <w:color w:val="000000"/>
                <w:sz w:val="20"/>
                <w:szCs w:val="20"/>
              </w:rPr>
              <w:fldChar w:fldCharType="separate"/>
            </w:r>
            <w:r w:rsidRPr="00391385">
              <w:rPr>
                <w:rFonts w:ascii="Arial" w:hAnsi="Arial" w:cs="Arial"/>
                <w:b/>
                <w:bCs/>
                <w:i w:val="0"/>
                <w:iCs w:val="0"/>
                <w:color w:val="000000"/>
                <w:sz w:val="20"/>
                <w:szCs w:val="20"/>
                <w:lang w:val="pt-BR" w:eastAsia="pt-BR"/>
              </w:rPr>
              <w:t>2</w:t>
            </w:r>
            <w:r w:rsidRPr="00391385">
              <w:rPr>
                <w:rFonts w:ascii="Arial" w:hAnsi="Arial" w:cs="Arial"/>
                <w:b/>
                <w:bCs/>
                <w:i w:val="0"/>
                <w:iCs w:val="0"/>
                <w:color w:val="000000"/>
                <w:sz w:val="20"/>
                <w:szCs w:val="20"/>
              </w:rPr>
              <w:fldChar w:fldCharType="end"/>
            </w:r>
            <w:r w:rsidRPr="00391385">
              <w:rPr>
                <w:rFonts w:ascii="Arial" w:hAnsi="Arial" w:cs="Arial"/>
                <w:b/>
                <w:bCs/>
                <w:i w:val="0"/>
                <w:iCs w:val="0"/>
                <w:color w:val="000000"/>
                <w:sz w:val="20"/>
                <w:szCs w:val="20"/>
                <w:lang w:val="pt-BR" w:eastAsia="pt-BR"/>
              </w:rPr>
              <w:t xml:space="preserve"> – Desvios de conformidade</w:t>
            </w:r>
          </w:p>
        </w:tc>
      </w:tr>
      <w:tr w:rsidR="000F026B" w:rsidRPr="00391385" w14:paraId="42078B68" w14:textId="77777777" w:rsidTr="00CF6E5E">
        <w:tc>
          <w:tcPr>
            <w:tcW w:w="0" w:type="auto"/>
            <w:shd w:val="clear" w:color="auto" w:fill="D9D9D9" w:themeFill="background1" w:themeFillShade="D9"/>
            <w:vAlign w:val="center"/>
          </w:tcPr>
          <w:p w14:paraId="06F54749" w14:textId="40AA6B5C" w:rsidR="000F026B" w:rsidRPr="00391385" w:rsidRDefault="00C3284C" w:rsidP="000F026B">
            <w:pPr>
              <w:spacing w:before="120" w:after="120" w:line="240" w:lineRule="auto"/>
              <w:ind w:left="0" w:firstLine="0"/>
              <w:jc w:val="left"/>
              <w:rPr>
                <w:rFonts w:ascii="Arial" w:hAnsi="Arial" w:cs="Arial"/>
                <w:b/>
                <w:bCs/>
                <w:sz w:val="20"/>
                <w:szCs w:val="20"/>
                <w:lang w:val="pt-BR"/>
              </w:rPr>
            </w:pPr>
            <w:r w:rsidRPr="00391385">
              <w:rPr>
                <w:rFonts w:ascii="Arial" w:hAnsi="Arial" w:cs="Arial"/>
                <w:b/>
                <w:bCs/>
                <w:sz w:val="20"/>
                <w:szCs w:val="20"/>
                <w:lang w:val="pt-BR"/>
              </w:rPr>
              <w:t>Re</w:t>
            </w:r>
            <w:r w:rsidR="008544B9" w:rsidRPr="00391385">
              <w:rPr>
                <w:rFonts w:ascii="Arial" w:hAnsi="Arial" w:cs="Arial"/>
                <w:b/>
                <w:bCs/>
                <w:sz w:val="20"/>
                <w:szCs w:val="20"/>
                <w:lang w:val="pt-BR"/>
              </w:rPr>
              <w:t>f</w:t>
            </w:r>
            <w:r w:rsidR="000F026B" w:rsidRPr="00391385">
              <w:rPr>
                <w:rFonts w:ascii="Arial" w:hAnsi="Arial" w:cs="Arial"/>
                <w:b/>
                <w:bCs/>
                <w:sz w:val="20"/>
                <w:szCs w:val="20"/>
                <w:lang w:val="pt-BR"/>
              </w:rPr>
              <w:t>.</w:t>
            </w:r>
          </w:p>
        </w:tc>
        <w:tc>
          <w:tcPr>
            <w:tcW w:w="6151" w:type="dxa"/>
            <w:shd w:val="clear" w:color="auto" w:fill="D9D9D9" w:themeFill="background1" w:themeFillShade="D9"/>
            <w:vAlign w:val="center"/>
          </w:tcPr>
          <w:p w14:paraId="0ABC73CC" w14:textId="0DEE2DF1" w:rsidR="000F026B" w:rsidRPr="00391385" w:rsidRDefault="000F026B" w:rsidP="000F026B">
            <w:pPr>
              <w:spacing w:before="120" w:after="120" w:line="240" w:lineRule="auto"/>
              <w:ind w:left="0" w:firstLine="0"/>
              <w:jc w:val="left"/>
              <w:rPr>
                <w:rFonts w:ascii="Arial" w:hAnsi="Arial" w:cs="Arial"/>
                <w:b/>
                <w:bCs/>
                <w:sz w:val="20"/>
                <w:szCs w:val="20"/>
                <w:lang w:val="pt-BR"/>
              </w:rPr>
            </w:pPr>
            <w:r w:rsidRPr="00391385">
              <w:rPr>
                <w:rFonts w:ascii="Arial" w:hAnsi="Arial" w:cs="Arial"/>
                <w:b/>
                <w:bCs/>
                <w:sz w:val="20"/>
                <w:szCs w:val="20"/>
                <w:lang w:val="pt-BR"/>
              </w:rPr>
              <w:t>Desvios de conformidade</w:t>
            </w:r>
          </w:p>
        </w:tc>
        <w:tc>
          <w:tcPr>
            <w:tcW w:w="7207" w:type="dxa"/>
            <w:gridSpan w:val="2"/>
            <w:shd w:val="clear" w:color="auto" w:fill="D9D9D9" w:themeFill="background1" w:themeFillShade="D9"/>
            <w:vAlign w:val="center"/>
          </w:tcPr>
          <w:p w14:paraId="7AB30D06" w14:textId="69B03EA7" w:rsidR="000F026B" w:rsidRPr="00391385" w:rsidRDefault="000F026B" w:rsidP="000F026B">
            <w:pPr>
              <w:spacing w:before="120" w:after="120" w:line="240" w:lineRule="auto"/>
              <w:ind w:left="0" w:firstLine="0"/>
              <w:jc w:val="left"/>
              <w:rPr>
                <w:rFonts w:ascii="Arial" w:hAnsi="Arial" w:cs="Arial"/>
                <w:b/>
                <w:bCs/>
                <w:sz w:val="20"/>
                <w:szCs w:val="20"/>
                <w:lang w:val="pt-BR"/>
              </w:rPr>
            </w:pPr>
            <w:r w:rsidRPr="00391385">
              <w:rPr>
                <w:rFonts w:ascii="Arial" w:hAnsi="Arial" w:cs="Arial"/>
                <w:b/>
                <w:bCs/>
                <w:sz w:val="20"/>
                <w:szCs w:val="20"/>
                <w:lang w:val="pt-BR"/>
              </w:rPr>
              <w:t>Valores relacionados</w:t>
            </w:r>
          </w:p>
        </w:tc>
      </w:tr>
      <w:tr w:rsidR="000F026B" w:rsidRPr="00391385" w14:paraId="6F063CDD" w14:textId="77777777" w:rsidTr="008544B9">
        <w:tc>
          <w:tcPr>
            <w:tcW w:w="0" w:type="auto"/>
            <w:shd w:val="clear" w:color="auto" w:fill="FFFFFF" w:themeFill="background1"/>
            <w:vAlign w:val="center"/>
          </w:tcPr>
          <w:p w14:paraId="735F672C" w14:textId="1EEE6B83" w:rsidR="000F026B" w:rsidRPr="00391385" w:rsidRDefault="00C3284C" w:rsidP="008544B9">
            <w:pPr>
              <w:spacing w:before="60" w:after="60" w:line="240" w:lineRule="auto"/>
              <w:ind w:left="0" w:firstLine="0"/>
              <w:jc w:val="left"/>
              <w:rPr>
                <w:rFonts w:ascii="Arial" w:hAnsi="Arial" w:cs="Arial"/>
                <w:sz w:val="20"/>
                <w:szCs w:val="20"/>
              </w:rPr>
            </w:pPr>
            <w:r w:rsidRPr="00391385">
              <w:rPr>
                <w:rFonts w:ascii="Arial" w:hAnsi="Arial" w:cs="Arial"/>
                <w:sz w:val="20"/>
                <w:szCs w:val="20"/>
                <w:lang w:val="pt-BR"/>
              </w:rPr>
              <w:t>3.</w:t>
            </w:r>
            <w:r w:rsidR="000F026B" w:rsidRPr="00391385">
              <w:rPr>
                <w:rFonts w:ascii="Arial" w:hAnsi="Arial" w:cs="Arial"/>
                <w:sz w:val="20"/>
                <w:szCs w:val="20"/>
                <w:lang w:val="pt-BR"/>
              </w:rPr>
              <w:t>1</w:t>
            </w:r>
          </w:p>
        </w:tc>
        <w:tc>
          <w:tcPr>
            <w:tcW w:w="6151" w:type="dxa"/>
            <w:shd w:val="clear" w:color="auto" w:fill="FFFFFF" w:themeFill="background1"/>
            <w:vAlign w:val="center"/>
          </w:tcPr>
          <w:p w14:paraId="2E05FE18" w14:textId="3E642BF8" w:rsidR="000F026B" w:rsidRPr="00391385" w:rsidRDefault="000F026B" w:rsidP="005507AC">
            <w:pPr>
              <w:spacing w:before="60" w:after="60" w:line="240" w:lineRule="auto"/>
              <w:ind w:left="0" w:firstLine="0"/>
              <w:jc w:val="left"/>
              <w:rPr>
                <w:rFonts w:ascii="Arial" w:hAnsi="Arial" w:cs="Arial"/>
                <w:sz w:val="20"/>
                <w:szCs w:val="20"/>
                <w:lang w:val="pt-BR"/>
              </w:rPr>
            </w:pPr>
          </w:p>
        </w:tc>
        <w:tc>
          <w:tcPr>
            <w:tcW w:w="7207" w:type="dxa"/>
            <w:gridSpan w:val="2"/>
            <w:shd w:val="clear" w:color="auto" w:fill="FFFFFF" w:themeFill="background1"/>
            <w:vAlign w:val="center"/>
          </w:tcPr>
          <w:p w14:paraId="36F1A2FB" w14:textId="6C2ABB66" w:rsidR="000F026B" w:rsidRPr="00391385" w:rsidRDefault="000F026B" w:rsidP="005507AC">
            <w:pPr>
              <w:spacing w:before="60" w:after="60" w:line="240" w:lineRule="auto"/>
              <w:ind w:left="0" w:firstLine="0"/>
              <w:jc w:val="left"/>
              <w:rPr>
                <w:rFonts w:ascii="Arial" w:hAnsi="Arial" w:cs="Arial"/>
                <w:sz w:val="20"/>
                <w:szCs w:val="20"/>
                <w:lang w:val="pt-BR"/>
              </w:rPr>
            </w:pPr>
          </w:p>
        </w:tc>
      </w:tr>
      <w:tr w:rsidR="000F026B" w:rsidRPr="00391385" w14:paraId="4A68FB3B" w14:textId="77777777" w:rsidTr="008544B9">
        <w:tc>
          <w:tcPr>
            <w:tcW w:w="0" w:type="auto"/>
            <w:shd w:val="clear" w:color="auto" w:fill="FFFFFF" w:themeFill="background1"/>
            <w:vAlign w:val="center"/>
          </w:tcPr>
          <w:p w14:paraId="7A19FA39" w14:textId="535532B0" w:rsidR="000F026B" w:rsidRPr="00391385" w:rsidRDefault="00C3284C" w:rsidP="008544B9">
            <w:pPr>
              <w:spacing w:before="60" w:after="60" w:line="240" w:lineRule="auto"/>
              <w:ind w:left="0" w:firstLine="0"/>
              <w:jc w:val="left"/>
              <w:rPr>
                <w:rFonts w:ascii="Arial" w:hAnsi="Arial" w:cs="Arial"/>
                <w:sz w:val="20"/>
                <w:szCs w:val="20"/>
              </w:rPr>
            </w:pPr>
            <w:r w:rsidRPr="00391385">
              <w:rPr>
                <w:rFonts w:ascii="Arial" w:hAnsi="Arial" w:cs="Arial"/>
                <w:sz w:val="20"/>
                <w:szCs w:val="20"/>
                <w:lang w:val="pt-BR"/>
              </w:rPr>
              <w:t>3.</w:t>
            </w:r>
            <w:r w:rsidR="000F026B" w:rsidRPr="00391385">
              <w:rPr>
                <w:rFonts w:ascii="Arial" w:hAnsi="Arial" w:cs="Arial"/>
                <w:sz w:val="20"/>
                <w:szCs w:val="20"/>
                <w:lang w:val="pt-BR"/>
              </w:rPr>
              <w:t>2</w:t>
            </w:r>
          </w:p>
        </w:tc>
        <w:tc>
          <w:tcPr>
            <w:tcW w:w="6151" w:type="dxa"/>
            <w:shd w:val="clear" w:color="auto" w:fill="FFFFFF" w:themeFill="background1"/>
            <w:vAlign w:val="center"/>
          </w:tcPr>
          <w:p w14:paraId="51A161EE" w14:textId="6E327C7E" w:rsidR="000F026B" w:rsidRPr="00391385" w:rsidRDefault="000F026B" w:rsidP="005507AC">
            <w:pPr>
              <w:spacing w:before="60" w:after="60" w:line="240" w:lineRule="auto"/>
              <w:ind w:left="0" w:firstLine="0"/>
              <w:jc w:val="left"/>
              <w:rPr>
                <w:rFonts w:ascii="Arial" w:hAnsi="Arial" w:cs="Arial"/>
                <w:sz w:val="20"/>
                <w:szCs w:val="20"/>
                <w:lang w:val="pt-BR"/>
              </w:rPr>
            </w:pPr>
          </w:p>
        </w:tc>
        <w:tc>
          <w:tcPr>
            <w:tcW w:w="7207" w:type="dxa"/>
            <w:gridSpan w:val="2"/>
            <w:shd w:val="clear" w:color="auto" w:fill="FFFFFF" w:themeFill="background1"/>
            <w:vAlign w:val="center"/>
          </w:tcPr>
          <w:p w14:paraId="3736BFCD" w14:textId="23F7A2EF" w:rsidR="000F026B" w:rsidRPr="00391385" w:rsidRDefault="000F026B" w:rsidP="005507AC">
            <w:pPr>
              <w:spacing w:before="60" w:after="60" w:line="240" w:lineRule="auto"/>
              <w:ind w:left="0" w:firstLine="0"/>
              <w:jc w:val="left"/>
              <w:rPr>
                <w:rFonts w:ascii="Arial" w:hAnsi="Arial" w:cs="Arial"/>
                <w:sz w:val="20"/>
                <w:szCs w:val="20"/>
                <w:lang w:val="pt-BR"/>
              </w:rPr>
            </w:pPr>
          </w:p>
        </w:tc>
      </w:tr>
      <w:tr w:rsidR="000F026B" w:rsidRPr="00391385" w14:paraId="7A1939C3" w14:textId="77777777" w:rsidTr="008544B9">
        <w:tc>
          <w:tcPr>
            <w:tcW w:w="0" w:type="auto"/>
            <w:shd w:val="clear" w:color="auto" w:fill="FFFFFF" w:themeFill="background1"/>
            <w:vAlign w:val="center"/>
          </w:tcPr>
          <w:p w14:paraId="785A3B28" w14:textId="36C7AE8E" w:rsidR="000F026B" w:rsidRPr="00391385" w:rsidRDefault="00C3284C" w:rsidP="008544B9">
            <w:pPr>
              <w:spacing w:before="60" w:after="60" w:line="240" w:lineRule="auto"/>
              <w:ind w:left="0" w:firstLine="0"/>
              <w:jc w:val="left"/>
              <w:rPr>
                <w:rFonts w:ascii="Arial" w:hAnsi="Arial" w:cs="Arial"/>
                <w:sz w:val="20"/>
                <w:szCs w:val="20"/>
              </w:rPr>
            </w:pPr>
            <w:r w:rsidRPr="00391385">
              <w:rPr>
                <w:rFonts w:ascii="Arial" w:hAnsi="Arial" w:cs="Arial"/>
                <w:sz w:val="20"/>
                <w:szCs w:val="20"/>
              </w:rPr>
              <w:t>3.</w:t>
            </w:r>
            <w:r w:rsidR="000F026B" w:rsidRPr="00391385">
              <w:rPr>
                <w:rFonts w:ascii="Arial" w:hAnsi="Arial" w:cs="Arial"/>
                <w:sz w:val="20"/>
                <w:szCs w:val="20"/>
              </w:rPr>
              <w:t>3</w:t>
            </w:r>
          </w:p>
        </w:tc>
        <w:tc>
          <w:tcPr>
            <w:tcW w:w="6151" w:type="dxa"/>
            <w:shd w:val="clear" w:color="auto" w:fill="FFFFFF" w:themeFill="background1"/>
            <w:vAlign w:val="center"/>
          </w:tcPr>
          <w:p w14:paraId="389C75AD" w14:textId="004B2259" w:rsidR="000F026B" w:rsidRPr="00391385" w:rsidRDefault="000F026B" w:rsidP="005507AC">
            <w:pPr>
              <w:spacing w:before="60" w:after="60" w:line="240" w:lineRule="auto"/>
              <w:ind w:left="0" w:firstLine="0"/>
              <w:jc w:val="left"/>
              <w:rPr>
                <w:rFonts w:ascii="Arial" w:hAnsi="Arial" w:cs="Arial"/>
                <w:sz w:val="20"/>
                <w:szCs w:val="20"/>
                <w:lang w:val="pt-BR"/>
              </w:rPr>
            </w:pPr>
          </w:p>
        </w:tc>
        <w:tc>
          <w:tcPr>
            <w:tcW w:w="7207" w:type="dxa"/>
            <w:gridSpan w:val="2"/>
            <w:shd w:val="clear" w:color="auto" w:fill="FFFFFF" w:themeFill="background1"/>
            <w:vAlign w:val="center"/>
          </w:tcPr>
          <w:p w14:paraId="655B4955" w14:textId="21DEED87" w:rsidR="000F026B" w:rsidRPr="00391385" w:rsidRDefault="000F026B" w:rsidP="005507AC">
            <w:pPr>
              <w:spacing w:before="60" w:after="60" w:line="240" w:lineRule="auto"/>
              <w:ind w:left="0" w:firstLine="0"/>
              <w:jc w:val="left"/>
              <w:rPr>
                <w:rFonts w:ascii="Arial" w:hAnsi="Arial" w:cs="Arial"/>
                <w:sz w:val="20"/>
                <w:szCs w:val="20"/>
              </w:rPr>
            </w:pPr>
          </w:p>
        </w:tc>
      </w:tr>
      <w:tr w:rsidR="000F026B" w:rsidRPr="00391385" w14:paraId="3BC7C676" w14:textId="77777777" w:rsidTr="008544B9">
        <w:tc>
          <w:tcPr>
            <w:tcW w:w="0" w:type="auto"/>
            <w:shd w:val="clear" w:color="auto" w:fill="FFFFFF" w:themeFill="background1"/>
            <w:vAlign w:val="center"/>
          </w:tcPr>
          <w:p w14:paraId="4C32BCC6" w14:textId="246B1C7D" w:rsidR="000F026B" w:rsidRPr="00391385" w:rsidRDefault="00C3284C" w:rsidP="008544B9">
            <w:pPr>
              <w:spacing w:before="60" w:after="60" w:line="240" w:lineRule="auto"/>
              <w:ind w:left="0" w:firstLine="0"/>
              <w:jc w:val="left"/>
              <w:rPr>
                <w:rFonts w:ascii="Arial" w:hAnsi="Arial" w:cs="Arial"/>
                <w:sz w:val="20"/>
                <w:szCs w:val="20"/>
                <w:lang w:val="pt-BR"/>
              </w:rPr>
            </w:pPr>
            <w:r w:rsidRPr="00391385">
              <w:rPr>
                <w:rFonts w:ascii="Arial" w:hAnsi="Arial" w:cs="Arial"/>
                <w:sz w:val="20"/>
                <w:szCs w:val="20"/>
                <w:lang w:val="pt-BR"/>
              </w:rPr>
              <w:t>3.</w:t>
            </w:r>
            <w:r w:rsidR="000F026B" w:rsidRPr="00391385">
              <w:rPr>
                <w:rFonts w:ascii="Arial" w:hAnsi="Arial" w:cs="Arial"/>
                <w:sz w:val="20"/>
                <w:szCs w:val="20"/>
                <w:lang w:val="pt-BR"/>
              </w:rPr>
              <w:t>4</w:t>
            </w:r>
          </w:p>
        </w:tc>
        <w:tc>
          <w:tcPr>
            <w:tcW w:w="6151" w:type="dxa"/>
            <w:shd w:val="clear" w:color="auto" w:fill="FFFFFF" w:themeFill="background1"/>
            <w:vAlign w:val="center"/>
          </w:tcPr>
          <w:p w14:paraId="5180DC1C" w14:textId="60FDBA28" w:rsidR="000F026B" w:rsidRPr="00391385" w:rsidRDefault="000F026B" w:rsidP="005507AC">
            <w:pPr>
              <w:spacing w:before="60" w:after="60" w:line="240" w:lineRule="auto"/>
              <w:ind w:left="0" w:firstLine="0"/>
              <w:jc w:val="left"/>
              <w:rPr>
                <w:rFonts w:ascii="Arial" w:hAnsi="Arial" w:cs="Arial"/>
                <w:sz w:val="20"/>
                <w:szCs w:val="20"/>
                <w:lang w:val="pt-BR"/>
              </w:rPr>
            </w:pPr>
          </w:p>
        </w:tc>
        <w:tc>
          <w:tcPr>
            <w:tcW w:w="7207" w:type="dxa"/>
            <w:gridSpan w:val="2"/>
            <w:shd w:val="clear" w:color="auto" w:fill="FFFFFF" w:themeFill="background1"/>
            <w:vAlign w:val="center"/>
          </w:tcPr>
          <w:p w14:paraId="5788F264" w14:textId="5D715CB0" w:rsidR="000F026B" w:rsidRPr="00391385" w:rsidRDefault="000F026B" w:rsidP="005507AC">
            <w:pPr>
              <w:spacing w:before="60" w:after="60" w:line="240" w:lineRule="auto"/>
              <w:ind w:left="0" w:firstLine="0"/>
              <w:jc w:val="left"/>
              <w:rPr>
                <w:rFonts w:ascii="Arial" w:hAnsi="Arial" w:cs="Arial"/>
                <w:sz w:val="20"/>
                <w:szCs w:val="20"/>
                <w:lang w:val="pt-BR"/>
              </w:rPr>
            </w:pPr>
          </w:p>
        </w:tc>
      </w:tr>
      <w:tr w:rsidR="000F026B" w:rsidRPr="00391385" w14:paraId="05E5CAD9" w14:textId="77777777" w:rsidTr="008544B9">
        <w:tc>
          <w:tcPr>
            <w:tcW w:w="0" w:type="auto"/>
            <w:shd w:val="clear" w:color="auto" w:fill="FFFFFF" w:themeFill="background1"/>
            <w:vAlign w:val="center"/>
          </w:tcPr>
          <w:p w14:paraId="1C6309AC" w14:textId="05A7A53C" w:rsidR="000F026B" w:rsidRPr="00391385" w:rsidRDefault="00C3284C" w:rsidP="008544B9">
            <w:pPr>
              <w:spacing w:before="60" w:after="60" w:line="240" w:lineRule="auto"/>
              <w:ind w:left="0" w:firstLine="0"/>
              <w:jc w:val="left"/>
              <w:rPr>
                <w:rFonts w:ascii="Arial" w:hAnsi="Arial" w:cs="Arial"/>
                <w:sz w:val="20"/>
                <w:szCs w:val="20"/>
                <w:lang w:val="pt-BR"/>
              </w:rPr>
            </w:pPr>
            <w:r w:rsidRPr="00391385">
              <w:rPr>
                <w:rFonts w:ascii="Arial" w:hAnsi="Arial" w:cs="Arial"/>
                <w:sz w:val="20"/>
                <w:szCs w:val="20"/>
                <w:lang w:val="pt-BR"/>
              </w:rPr>
              <w:t>3.</w:t>
            </w:r>
            <w:r w:rsidR="000F026B" w:rsidRPr="00391385">
              <w:rPr>
                <w:rFonts w:ascii="Arial" w:hAnsi="Arial" w:cs="Arial"/>
                <w:sz w:val="20"/>
                <w:szCs w:val="20"/>
                <w:lang w:val="pt-BR"/>
              </w:rPr>
              <w:t>5</w:t>
            </w:r>
          </w:p>
        </w:tc>
        <w:tc>
          <w:tcPr>
            <w:tcW w:w="6151" w:type="dxa"/>
            <w:shd w:val="clear" w:color="auto" w:fill="FFFFFF" w:themeFill="background1"/>
            <w:vAlign w:val="center"/>
          </w:tcPr>
          <w:p w14:paraId="1E76CED9" w14:textId="7FD10A8C" w:rsidR="000F026B" w:rsidRPr="00391385" w:rsidRDefault="000F026B" w:rsidP="005507AC">
            <w:pPr>
              <w:spacing w:before="60" w:after="60" w:line="240" w:lineRule="auto"/>
              <w:ind w:left="0" w:firstLine="0"/>
              <w:jc w:val="left"/>
              <w:rPr>
                <w:rFonts w:ascii="Arial" w:hAnsi="Arial" w:cs="Arial"/>
                <w:sz w:val="20"/>
                <w:szCs w:val="20"/>
                <w:lang w:val="pt-BR"/>
              </w:rPr>
            </w:pPr>
          </w:p>
        </w:tc>
        <w:tc>
          <w:tcPr>
            <w:tcW w:w="7207" w:type="dxa"/>
            <w:gridSpan w:val="2"/>
            <w:shd w:val="clear" w:color="auto" w:fill="FFFFFF" w:themeFill="background1"/>
            <w:vAlign w:val="center"/>
          </w:tcPr>
          <w:p w14:paraId="4EEA199F" w14:textId="00DB802E" w:rsidR="000F026B" w:rsidRPr="00391385" w:rsidRDefault="000F026B" w:rsidP="005507AC">
            <w:pPr>
              <w:spacing w:before="60" w:after="60" w:line="240" w:lineRule="auto"/>
              <w:ind w:left="0" w:firstLine="0"/>
              <w:jc w:val="left"/>
              <w:rPr>
                <w:rFonts w:ascii="Arial" w:hAnsi="Arial" w:cs="Arial"/>
                <w:sz w:val="20"/>
                <w:szCs w:val="20"/>
                <w:lang w:val="pt-BR"/>
              </w:rPr>
            </w:pPr>
          </w:p>
        </w:tc>
      </w:tr>
      <w:tr w:rsidR="000F026B" w:rsidRPr="00391385" w14:paraId="39545ACF" w14:textId="77777777" w:rsidTr="008544B9">
        <w:tc>
          <w:tcPr>
            <w:tcW w:w="0" w:type="auto"/>
            <w:shd w:val="clear" w:color="auto" w:fill="FFFFFF" w:themeFill="background1"/>
            <w:vAlign w:val="center"/>
          </w:tcPr>
          <w:p w14:paraId="1714FC5D" w14:textId="1BF2E057" w:rsidR="000F026B" w:rsidRPr="00391385" w:rsidRDefault="00C3284C" w:rsidP="008544B9">
            <w:pPr>
              <w:spacing w:before="60" w:after="60" w:line="240" w:lineRule="auto"/>
              <w:ind w:left="0" w:firstLine="0"/>
              <w:jc w:val="left"/>
              <w:rPr>
                <w:rFonts w:ascii="Arial" w:hAnsi="Arial" w:cs="Arial"/>
                <w:b/>
                <w:bCs/>
                <w:sz w:val="20"/>
                <w:szCs w:val="20"/>
              </w:rPr>
            </w:pPr>
            <w:r w:rsidRPr="00391385">
              <w:rPr>
                <w:rFonts w:ascii="Arial" w:hAnsi="Arial" w:cs="Arial"/>
                <w:sz w:val="20"/>
                <w:szCs w:val="20"/>
              </w:rPr>
              <w:t>3.</w:t>
            </w:r>
            <w:r w:rsidR="000F026B" w:rsidRPr="00391385">
              <w:rPr>
                <w:rFonts w:ascii="Arial" w:hAnsi="Arial" w:cs="Arial"/>
                <w:sz w:val="20"/>
                <w:szCs w:val="20"/>
              </w:rPr>
              <w:t>6</w:t>
            </w:r>
          </w:p>
        </w:tc>
        <w:tc>
          <w:tcPr>
            <w:tcW w:w="6151" w:type="dxa"/>
            <w:shd w:val="clear" w:color="auto" w:fill="FFFFFF" w:themeFill="background1"/>
            <w:vAlign w:val="center"/>
          </w:tcPr>
          <w:p w14:paraId="1B2233D6" w14:textId="259CBE00" w:rsidR="000F026B" w:rsidRPr="00391385" w:rsidRDefault="000F026B" w:rsidP="005507AC">
            <w:pPr>
              <w:spacing w:before="60" w:after="60" w:line="240" w:lineRule="auto"/>
              <w:ind w:left="0" w:firstLine="0"/>
              <w:jc w:val="left"/>
              <w:rPr>
                <w:rStyle w:val="Forte"/>
                <w:rFonts w:ascii="Arial" w:hAnsi="Arial" w:cs="Arial"/>
                <w:sz w:val="20"/>
                <w:szCs w:val="20"/>
                <w:highlight w:val="lightGray"/>
                <w:shd w:val="clear" w:color="auto" w:fill="FFFFFF"/>
                <w:lang w:val="pt-BR"/>
              </w:rPr>
            </w:pPr>
          </w:p>
        </w:tc>
        <w:tc>
          <w:tcPr>
            <w:tcW w:w="7207" w:type="dxa"/>
            <w:gridSpan w:val="2"/>
            <w:shd w:val="clear" w:color="auto" w:fill="auto"/>
            <w:vAlign w:val="center"/>
          </w:tcPr>
          <w:p w14:paraId="0A2B4720" w14:textId="118E92A7" w:rsidR="000F026B" w:rsidRPr="00391385" w:rsidRDefault="000F026B" w:rsidP="00133DCB">
            <w:pPr>
              <w:keepNext/>
              <w:spacing w:before="60" w:after="60" w:line="240" w:lineRule="auto"/>
              <w:ind w:left="0" w:firstLine="0"/>
              <w:jc w:val="left"/>
              <w:rPr>
                <w:rFonts w:ascii="Arial" w:hAnsi="Arial" w:cs="Arial"/>
                <w:b/>
                <w:bCs/>
                <w:sz w:val="20"/>
                <w:szCs w:val="20"/>
                <w:lang w:val="pt-BR"/>
              </w:rPr>
            </w:pPr>
          </w:p>
        </w:tc>
      </w:tr>
    </w:tbl>
    <w:p w14:paraId="67D29347" w14:textId="07174C59" w:rsidR="0000646B" w:rsidRPr="00391385" w:rsidRDefault="0000646B">
      <w:pPr>
        <w:spacing w:after="160" w:line="259" w:lineRule="auto"/>
        <w:ind w:left="0" w:firstLine="0"/>
        <w:jc w:val="left"/>
        <w:rPr>
          <w:rFonts w:ascii="Arial" w:hAnsi="Arial" w:cs="Arial"/>
          <w:sz w:val="16"/>
          <w:szCs w:val="16"/>
        </w:rPr>
      </w:pPr>
      <w:r w:rsidRPr="00391385">
        <w:rPr>
          <w:rFonts w:ascii="Arial" w:hAnsi="Arial" w:cs="Arial"/>
          <w:sz w:val="16"/>
          <w:szCs w:val="16"/>
        </w:rPr>
        <w:t>Fonte:</w:t>
      </w:r>
      <w:r w:rsidRPr="00391385">
        <w:rPr>
          <w:rFonts w:ascii="Arial" w:hAnsi="Arial" w:cs="Arial"/>
          <w:b/>
          <w:bCs/>
          <w:sz w:val="16"/>
          <w:szCs w:val="16"/>
        </w:rPr>
        <w:t xml:space="preserve"> </w:t>
      </w:r>
      <w:r w:rsidR="00C36003" w:rsidRPr="00391385">
        <w:rPr>
          <w:rFonts w:ascii="Arial" w:hAnsi="Arial" w:cs="Arial"/>
          <w:sz w:val="16"/>
          <w:szCs w:val="16"/>
          <w:highlight w:val="yellow"/>
        </w:rPr>
        <w:t>PT 8.2.2 – Acumulação das distorções identificadas</w:t>
      </w:r>
    </w:p>
    <w:p w14:paraId="18797C9E" w14:textId="77777777" w:rsidR="00630226" w:rsidRPr="00391385" w:rsidRDefault="00630226">
      <w:pPr>
        <w:spacing w:after="160" w:line="259" w:lineRule="auto"/>
        <w:ind w:left="0" w:firstLine="0"/>
        <w:jc w:val="left"/>
        <w:rPr>
          <w:rFonts w:ascii="Arial" w:hAnsi="Arial" w:cs="Arial"/>
        </w:rPr>
      </w:pPr>
    </w:p>
    <w:p w14:paraId="1DDC3A93" w14:textId="1468EDDA" w:rsidR="00630226" w:rsidRPr="00391385" w:rsidRDefault="00630226">
      <w:pPr>
        <w:spacing w:after="160" w:line="259" w:lineRule="auto"/>
        <w:ind w:left="0" w:firstLine="0"/>
        <w:jc w:val="left"/>
        <w:rPr>
          <w:rFonts w:ascii="Arial" w:hAnsi="Arial" w:cs="Arial"/>
        </w:rPr>
        <w:sectPr w:rsidR="00630226" w:rsidRPr="00391385" w:rsidSect="0000646B">
          <w:headerReference w:type="default" r:id="rId9"/>
          <w:pgSz w:w="16838" w:h="11906" w:orient="landscape"/>
          <w:pgMar w:top="1418" w:right="1871" w:bottom="851" w:left="765" w:header="720" w:footer="720" w:gutter="0"/>
          <w:cols w:space="720"/>
          <w:docGrid w:linePitch="299"/>
        </w:sectPr>
      </w:pPr>
    </w:p>
    <w:p w14:paraId="631674E4" w14:textId="5C9FE274" w:rsidR="00CE1CBE" w:rsidRPr="00391385" w:rsidRDefault="00B51666" w:rsidP="00B51666">
      <w:pPr>
        <w:pStyle w:val="Legenda"/>
        <w:rPr>
          <w:rFonts w:ascii="Arial" w:hAnsi="Arial" w:cs="Arial"/>
          <w:b/>
          <w:bCs/>
          <w:sz w:val="22"/>
          <w:szCs w:val="22"/>
        </w:rPr>
      </w:pPr>
      <w:bookmarkStart w:id="3" w:name="_Hlk36393495"/>
      <w:r w:rsidRPr="00391385">
        <w:rPr>
          <w:rFonts w:ascii="Arial" w:hAnsi="Arial" w:cs="Arial"/>
          <w:b/>
          <w:i w:val="0"/>
          <w:iCs w:val="0"/>
          <w:color w:val="000000"/>
          <w:sz w:val="22"/>
          <w:szCs w:val="22"/>
        </w:rPr>
        <w:lastRenderedPageBreak/>
        <w:t xml:space="preserve">Quadro </w:t>
      </w:r>
      <w:r w:rsidRPr="00391385">
        <w:rPr>
          <w:rFonts w:ascii="Arial" w:hAnsi="Arial" w:cs="Arial"/>
          <w:b/>
          <w:i w:val="0"/>
          <w:iCs w:val="0"/>
          <w:color w:val="000000"/>
          <w:sz w:val="22"/>
          <w:szCs w:val="22"/>
        </w:rPr>
        <w:fldChar w:fldCharType="begin"/>
      </w:r>
      <w:r w:rsidRPr="00391385">
        <w:rPr>
          <w:rFonts w:ascii="Arial" w:hAnsi="Arial" w:cs="Arial"/>
          <w:b/>
          <w:i w:val="0"/>
          <w:iCs w:val="0"/>
          <w:color w:val="000000"/>
          <w:sz w:val="22"/>
          <w:szCs w:val="22"/>
        </w:rPr>
        <w:instrText xml:space="preserve"> SEQ Quadro \* ARABIC </w:instrText>
      </w:r>
      <w:r w:rsidRPr="00391385">
        <w:rPr>
          <w:rFonts w:ascii="Arial" w:hAnsi="Arial" w:cs="Arial"/>
          <w:b/>
          <w:i w:val="0"/>
          <w:iCs w:val="0"/>
          <w:color w:val="000000"/>
          <w:sz w:val="22"/>
          <w:szCs w:val="22"/>
        </w:rPr>
        <w:fldChar w:fldCharType="separate"/>
      </w:r>
      <w:r w:rsidR="00133DCB" w:rsidRPr="00391385">
        <w:rPr>
          <w:rFonts w:ascii="Arial" w:hAnsi="Arial" w:cs="Arial"/>
          <w:b/>
          <w:i w:val="0"/>
          <w:iCs w:val="0"/>
          <w:noProof/>
          <w:color w:val="000000"/>
          <w:sz w:val="22"/>
          <w:szCs w:val="22"/>
        </w:rPr>
        <w:t>3</w:t>
      </w:r>
      <w:r w:rsidRPr="00391385">
        <w:rPr>
          <w:rFonts w:ascii="Arial" w:hAnsi="Arial" w:cs="Arial"/>
          <w:b/>
          <w:i w:val="0"/>
          <w:iCs w:val="0"/>
          <w:color w:val="000000"/>
          <w:sz w:val="22"/>
          <w:szCs w:val="22"/>
        </w:rPr>
        <w:fldChar w:fldCharType="end"/>
      </w:r>
      <w:r w:rsidRPr="00391385">
        <w:rPr>
          <w:rFonts w:ascii="Arial" w:hAnsi="Arial" w:cs="Arial"/>
          <w:b/>
          <w:i w:val="0"/>
          <w:iCs w:val="0"/>
          <w:color w:val="000000"/>
          <w:sz w:val="22"/>
          <w:szCs w:val="22"/>
        </w:rPr>
        <w:t xml:space="preserve"> </w:t>
      </w:r>
      <w:r w:rsidR="00CE1CBE" w:rsidRPr="00391385">
        <w:rPr>
          <w:rFonts w:ascii="Arial" w:hAnsi="Arial" w:cs="Arial"/>
          <w:b/>
          <w:i w:val="0"/>
          <w:iCs w:val="0"/>
          <w:color w:val="000000"/>
          <w:sz w:val="22"/>
          <w:szCs w:val="22"/>
        </w:rPr>
        <w:t xml:space="preserve"> </w:t>
      </w:r>
      <w:r w:rsidR="00F14820" w:rsidRPr="00391385">
        <w:rPr>
          <w:rFonts w:ascii="Arial" w:hAnsi="Arial" w:cs="Arial"/>
          <w:b/>
          <w:i w:val="0"/>
          <w:iCs w:val="0"/>
          <w:color w:val="000000"/>
          <w:sz w:val="22"/>
          <w:szCs w:val="22"/>
        </w:rPr>
        <w:t>–</w:t>
      </w:r>
      <w:r w:rsidR="00CE1CBE" w:rsidRPr="00391385">
        <w:rPr>
          <w:rFonts w:ascii="Arial" w:hAnsi="Arial" w:cs="Arial"/>
          <w:b/>
          <w:i w:val="0"/>
          <w:iCs w:val="0"/>
          <w:color w:val="000000"/>
          <w:sz w:val="22"/>
          <w:szCs w:val="22"/>
        </w:rPr>
        <w:t xml:space="preserve"> </w:t>
      </w:r>
      <w:r w:rsidR="00E02757" w:rsidRPr="00391385">
        <w:rPr>
          <w:rFonts w:ascii="Arial" w:hAnsi="Arial" w:cs="Arial"/>
          <w:b/>
          <w:i w:val="0"/>
          <w:iCs w:val="0"/>
          <w:color w:val="000000"/>
          <w:sz w:val="22"/>
          <w:szCs w:val="22"/>
        </w:rPr>
        <w:t>Parcela substancial do</w:t>
      </w:r>
      <w:r w:rsidR="00847C7D" w:rsidRPr="00391385">
        <w:rPr>
          <w:rFonts w:ascii="Arial" w:hAnsi="Arial" w:cs="Arial"/>
          <w:b/>
          <w:i w:val="0"/>
          <w:iCs w:val="0"/>
          <w:color w:val="000000"/>
          <w:sz w:val="22"/>
          <w:szCs w:val="22"/>
        </w:rPr>
        <w:t xml:space="preserve"> BP da entidade</w:t>
      </w:r>
      <w:r w:rsidR="00E02757" w:rsidRPr="00391385">
        <w:rPr>
          <w:rFonts w:ascii="Arial" w:hAnsi="Arial" w:cs="Arial"/>
          <w:b/>
          <w:i w:val="0"/>
          <w:iCs w:val="0"/>
          <w:color w:val="000000"/>
          <w:sz w:val="22"/>
          <w:szCs w:val="22"/>
        </w:rPr>
        <w:t xml:space="preserve"> </w:t>
      </w:r>
      <w:r w:rsidR="00396E6A" w:rsidRPr="00391385">
        <w:rPr>
          <w:rFonts w:ascii="Arial" w:hAnsi="Arial" w:cs="Arial"/>
          <w:b/>
          <w:i w:val="0"/>
          <w:iCs w:val="0"/>
          <w:color w:val="000000"/>
          <w:sz w:val="22"/>
          <w:szCs w:val="22"/>
        </w:rPr>
        <w:t xml:space="preserve">está </w:t>
      </w:r>
      <w:r w:rsidR="00E02757" w:rsidRPr="00391385">
        <w:rPr>
          <w:rFonts w:ascii="Arial" w:hAnsi="Arial" w:cs="Arial"/>
          <w:b/>
          <w:i w:val="0"/>
          <w:iCs w:val="0"/>
          <w:color w:val="000000"/>
          <w:sz w:val="22"/>
          <w:szCs w:val="22"/>
        </w:rPr>
        <w:t>compreend</w:t>
      </w:r>
      <w:r w:rsidR="00396E6A" w:rsidRPr="00391385">
        <w:rPr>
          <w:rFonts w:ascii="Arial" w:hAnsi="Arial" w:cs="Arial"/>
          <w:b/>
          <w:i w:val="0"/>
          <w:iCs w:val="0"/>
          <w:color w:val="000000"/>
          <w:sz w:val="22"/>
          <w:szCs w:val="22"/>
        </w:rPr>
        <w:t>ida</w:t>
      </w:r>
      <w:r w:rsidR="00E02757" w:rsidRPr="00391385">
        <w:rPr>
          <w:rFonts w:ascii="Arial" w:hAnsi="Arial" w:cs="Arial"/>
          <w:b/>
          <w:i w:val="0"/>
          <w:iCs w:val="0"/>
          <w:color w:val="000000"/>
          <w:sz w:val="22"/>
          <w:szCs w:val="22"/>
        </w:rPr>
        <w:t xml:space="preserve"> </w:t>
      </w:r>
      <w:r w:rsidR="00396E6A" w:rsidRPr="00391385">
        <w:rPr>
          <w:rFonts w:ascii="Arial" w:hAnsi="Arial" w:cs="Arial"/>
          <w:b/>
          <w:i w:val="0"/>
          <w:iCs w:val="0"/>
          <w:color w:val="000000"/>
          <w:sz w:val="22"/>
          <w:szCs w:val="22"/>
        </w:rPr>
        <w:t>n</w:t>
      </w:r>
      <w:r w:rsidR="00E02757" w:rsidRPr="00391385">
        <w:rPr>
          <w:rFonts w:ascii="Arial" w:hAnsi="Arial" w:cs="Arial"/>
          <w:b/>
          <w:i w:val="0"/>
          <w:iCs w:val="0"/>
          <w:color w:val="000000"/>
          <w:sz w:val="22"/>
          <w:szCs w:val="22"/>
        </w:rPr>
        <w:t xml:space="preserve">as contas contábeis </w:t>
      </w:r>
      <w:proofErr w:type="spellStart"/>
      <w:r w:rsidR="00673B2F" w:rsidRPr="00391385">
        <w:rPr>
          <w:rFonts w:ascii="Arial" w:hAnsi="Arial" w:cs="Arial"/>
          <w:b/>
          <w:i w:val="0"/>
          <w:iCs w:val="0"/>
          <w:color w:val="000000"/>
          <w:sz w:val="22"/>
          <w:szCs w:val="22"/>
        </w:rPr>
        <w:t>xxxx</w:t>
      </w:r>
      <w:proofErr w:type="spellEnd"/>
      <w:r w:rsidR="0067543B" w:rsidRPr="00391385">
        <w:rPr>
          <w:rFonts w:ascii="Arial" w:hAnsi="Arial" w:cs="Arial"/>
          <w:b/>
          <w:bCs/>
          <w:sz w:val="22"/>
          <w:szCs w:val="22"/>
        </w:rPr>
        <w:t xml:space="preserve"> </w:t>
      </w:r>
      <w:r w:rsidR="0067543B" w:rsidRPr="00391385">
        <w:rPr>
          <w:rFonts w:ascii="Arial" w:hAnsi="Arial" w:cs="Arial"/>
          <w:i w:val="0"/>
          <w:iCs w:val="0"/>
          <w:color w:val="auto"/>
          <w:sz w:val="22"/>
          <w:szCs w:val="22"/>
        </w:rPr>
        <w:t xml:space="preserve">(ver item </w:t>
      </w:r>
      <w:proofErr w:type="gramStart"/>
      <w:r w:rsidR="0067543B" w:rsidRPr="00391385">
        <w:rPr>
          <w:rFonts w:ascii="Arial" w:hAnsi="Arial" w:cs="Arial"/>
          <w:i w:val="0"/>
          <w:iCs w:val="0"/>
          <w:color w:val="auto"/>
          <w:sz w:val="22"/>
          <w:szCs w:val="22"/>
        </w:rPr>
        <w:t>5,(</w:t>
      </w:r>
      <w:proofErr w:type="gramEnd"/>
      <w:r w:rsidR="0067543B" w:rsidRPr="00391385">
        <w:rPr>
          <w:rFonts w:ascii="Arial" w:hAnsi="Arial" w:cs="Arial"/>
          <w:i w:val="0"/>
          <w:iCs w:val="0"/>
          <w:color w:val="auto"/>
          <w:sz w:val="22"/>
          <w:szCs w:val="22"/>
        </w:rPr>
        <w:t>a), (</w:t>
      </w:r>
      <w:proofErr w:type="spellStart"/>
      <w:r w:rsidR="0067543B" w:rsidRPr="00391385">
        <w:rPr>
          <w:rFonts w:ascii="Arial" w:hAnsi="Arial" w:cs="Arial"/>
          <w:i w:val="0"/>
          <w:iCs w:val="0"/>
          <w:color w:val="auto"/>
          <w:sz w:val="22"/>
          <w:szCs w:val="22"/>
        </w:rPr>
        <w:t>ii</w:t>
      </w:r>
      <w:proofErr w:type="spellEnd"/>
      <w:r w:rsidR="0067543B" w:rsidRPr="00391385">
        <w:rPr>
          <w:rFonts w:ascii="Arial" w:hAnsi="Arial" w:cs="Arial"/>
          <w:i w:val="0"/>
          <w:iCs w:val="0"/>
          <w:color w:val="auto"/>
          <w:sz w:val="22"/>
          <w:szCs w:val="22"/>
        </w:rPr>
        <w:t>), da NBC TA 705)</w:t>
      </w:r>
    </w:p>
    <w:tbl>
      <w:tblPr>
        <w:tblW w:w="9747" w:type="dxa"/>
        <w:jc w:val="center"/>
        <w:tblCellMar>
          <w:left w:w="0" w:type="dxa"/>
          <w:right w:w="0" w:type="dxa"/>
        </w:tblCellMar>
        <w:tblLook w:val="04A0" w:firstRow="1" w:lastRow="0" w:firstColumn="1" w:lastColumn="0" w:noHBand="0" w:noVBand="1"/>
      </w:tblPr>
      <w:tblGrid>
        <w:gridCol w:w="6086"/>
        <w:gridCol w:w="2380"/>
        <w:gridCol w:w="1281"/>
      </w:tblGrid>
      <w:tr w:rsidR="00CE1CBE" w:rsidRPr="00391385" w14:paraId="31F12A84" w14:textId="77777777" w:rsidTr="0067543B">
        <w:trPr>
          <w:trHeight w:val="255"/>
          <w:jc w:val="center"/>
        </w:trPr>
        <w:tc>
          <w:tcPr>
            <w:tcW w:w="608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6C0CB002" w14:textId="77777777" w:rsidR="00CE1CBE" w:rsidRPr="00391385" w:rsidRDefault="00CE1CBE" w:rsidP="00CE1CBE">
            <w:pPr>
              <w:spacing w:before="100" w:beforeAutospacing="1" w:after="100" w:afterAutospacing="1"/>
              <w:jc w:val="center"/>
              <w:rPr>
                <w:rFonts w:ascii="Arial" w:hAnsi="Arial" w:cs="Arial"/>
                <w:b/>
                <w:bCs/>
              </w:rPr>
            </w:pPr>
            <w:r w:rsidRPr="00391385">
              <w:rPr>
                <w:rFonts w:ascii="Arial" w:hAnsi="Arial" w:cs="Arial"/>
                <w:b/>
                <w:bCs/>
              </w:rPr>
              <w:t>Conta do Balanço Patrimonial</w:t>
            </w:r>
          </w:p>
        </w:tc>
        <w:tc>
          <w:tcPr>
            <w:tcW w:w="238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3DC93416" w14:textId="169D659A" w:rsidR="00CE1CBE" w:rsidRPr="00391385" w:rsidRDefault="00CE1CBE" w:rsidP="00CE1CBE">
            <w:pPr>
              <w:spacing w:before="100" w:beforeAutospacing="1" w:after="100" w:afterAutospacing="1"/>
              <w:jc w:val="center"/>
              <w:rPr>
                <w:rFonts w:ascii="Arial" w:hAnsi="Arial" w:cs="Arial"/>
                <w:b/>
                <w:bCs/>
              </w:rPr>
            </w:pPr>
            <w:r w:rsidRPr="00391385">
              <w:rPr>
                <w:rFonts w:ascii="Arial" w:hAnsi="Arial" w:cs="Arial"/>
                <w:b/>
                <w:bCs/>
              </w:rPr>
              <w:t>Valor R$</w:t>
            </w:r>
          </w:p>
        </w:tc>
        <w:tc>
          <w:tcPr>
            <w:tcW w:w="1281"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6AE01777" w14:textId="77777777" w:rsidR="00CE1CBE" w:rsidRPr="00391385" w:rsidRDefault="00CE1CBE" w:rsidP="00CE1CBE">
            <w:pPr>
              <w:spacing w:before="100" w:beforeAutospacing="1" w:after="100" w:afterAutospacing="1"/>
              <w:jc w:val="center"/>
              <w:rPr>
                <w:rFonts w:ascii="Arial" w:hAnsi="Arial" w:cs="Arial"/>
                <w:b/>
                <w:bCs/>
              </w:rPr>
            </w:pPr>
            <w:r w:rsidRPr="00391385">
              <w:rPr>
                <w:rFonts w:ascii="Arial" w:hAnsi="Arial" w:cs="Arial"/>
                <w:b/>
                <w:bCs/>
              </w:rPr>
              <w:t>% /Ativo Total</w:t>
            </w:r>
          </w:p>
        </w:tc>
      </w:tr>
      <w:tr w:rsidR="00CE1CBE" w:rsidRPr="00391385" w14:paraId="12770C2C" w14:textId="77777777" w:rsidTr="00673B2F">
        <w:trPr>
          <w:trHeight w:val="454"/>
          <w:jc w:val="center"/>
        </w:trPr>
        <w:tc>
          <w:tcPr>
            <w:tcW w:w="608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BF8CE37" w14:textId="26F929D8" w:rsidR="00CE1CBE" w:rsidRPr="00391385" w:rsidRDefault="00CE1CBE" w:rsidP="00E02757">
            <w:pPr>
              <w:spacing w:before="100" w:beforeAutospacing="1" w:after="100" w:afterAutospacing="1"/>
              <w:rPr>
                <w:rFonts w:ascii="Arial" w:hAnsi="Arial" w:cs="Arial"/>
              </w:rPr>
            </w:pPr>
          </w:p>
        </w:tc>
        <w:tc>
          <w:tcPr>
            <w:tcW w:w="2380" w:type="dxa"/>
            <w:tcBorders>
              <w:top w:val="nil"/>
              <w:left w:val="nil"/>
              <w:bottom w:val="single" w:sz="8" w:space="0" w:color="auto"/>
              <w:right w:val="single" w:sz="8" w:space="0" w:color="auto"/>
            </w:tcBorders>
            <w:tcMar>
              <w:top w:w="0" w:type="dxa"/>
              <w:left w:w="70" w:type="dxa"/>
              <w:bottom w:w="0" w:type="dxa"/>
              <w:right w:w="70" w:type="dxa"/>
            </w:tcMar>
            <w:vAlign w:val="center"/>
          </w:tcPr>
          <w:p w14:paraId="630BD9A9" w14:textId="7CBF5A06" w:rsidR="00CE1CBE" w:rsidRPr="00391385" w:rsidRDefault="00CE1CBE" w:rsidP="00E02757">
            <w:pPr>
              <w:spacing w:before="100" w:beforeAutospacing="1" w:after="100" w:afterAutospacing="1"/>
              <w:jc w:val="right"/>
              <w:rPr>
                <w:rFonts w:ascii="Arial" w:hAnsi="Arial" w:cs="Arial"/>
              </w:rPr>
            </w:pPr>
          </w:p>
        </w:tc>
        <w:tc>
          <w:tcPr>
            <w:tcW w:w="1281"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58AA25C0" w14:textId="7625E618" w:rsidR="00CE1CBE" w:rsidRPr="00391385" w:rsidRDefault="00CE1CBE" w:rsidP="00E02757">
            <w:pPr>
              <w:spacing w:before="100" w:beforeAutospacing="1" w:after="100" w:afterAutospacing="1"/>
              <w:jc w:val="center"/>
              <w:rPr>
                <w:rFonts w:ascii="Arial" w:hAnsi="Arial" w:cs="Arial"/>
                <w:color w:val="auto"/>
              </w:rPr>
            </w:pPr>
          </w:p>
        </w:tc>
      </w:tr>
      <w:tr w:rsidR="00CE1CBE" w:rsidRPr="00391385" w14:paraId="1A89B7F3" w14:textId="77777777" w:rsidTr="00673B2F">
        <w:trPr>
          <w:trHeight w:val="454"/>
          <w:jc w:val="center"/>
        </w:trPr>
        <w:tc>
          <w:tcPr>
            <w:tcW w:w="608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C1AAA27" w14:textId="3FC71883" w:rsidR="00CE1CBE" w:rsidRPr="00391385" w:rsidRDefault="00CE1CBE" w:rsidP="00E02757">
            <w:pPr>
              <w:spacing w:before="100" w:beforeAutospacing="1" w:after="100" w:afterAutospacing="1"/>
              <w:rPr>
                <w:rFonts w:ascii="Arial" w:hAnsi="Arial" w:cs="Arial"/>
              </w:rPr>
            </w:pPr>
          </w:p>
        </w:tc>
        <w:tc>
          <w:tcPr>
            <w:tcW w:w="2380" w:type="dxa"/>
            <w:tcBorders>
              <w:top w:val="nil"/>
              <w:left w:val="nil"/>
              <w:bottom w:val="single" w:sz="8" w:space="0" w:color="auto"/>
              <w:right w:val="single" w:sz="8" w:space="0" w:color="auto"/>
            </w:tcBorders>
            <w:tcMar>
              <w:top w:w="0" w:type="dxa"/>
              <w:left w:w="70" w:type="dxa"/>
              <w:bottom w:w="0" w:type="dxa"/>
              <w:right w:w="70" w:type="dxa"/>
            </w:tcMar>
            <w:vAlign w:val="center"/>
          </w:tcPr>
          <w:p w14:paraId="25FEA6E3" w14:textId="53ED88DF" w:rsidR="00CE1CBE" w:rsidRPr="00391385" w:rsidRDefault="00CE1CBE" w:rsidP="00E02757">
            <w:pPr>
              <w:spacing w:before="100" w:beforeAutospacing="1" w:after="100" w:afterAutospacing="1"/>
              <w:jc w:val="right"/>
              <w:rPr>
                <w:rFonts w:ascii="Arial" w:hAnsi="Arial" w:cs="Arial"/>
              </w:rPr>
            </w:pPr>
          </w:p>
        </w:tc>
        <w:tc>
          <w:tcPr>
            <w:tcW w:w="1281" w:type="dxa"/>
            <w:vMerge/>
            <w:tcBorders>
              <w:top w:val="nil"/>
              <w:left w:val="nil"/>
              <w:bottom w:val="single" w:sz="8" w:space="0" w:color="auto"/>
              <w:right w:val="single" w:sz="8" w:space="0" w:color="auto"/>
            </w:tcBorders>
            <w:vAlign w:val="center"/>
          </w:tcPr>
          <w:p w14:paraId="35550ABD" w14:textId="77777777" w:rsidR="00CE1CBE" w:rsidRPr="00391385" w:rsidRDefault="00CE1CBE" w:rsidP="00E02757">
            <w:pPr>
              <w:rPr>
                <w:rFonts w:ascii="Arial" w:eastAsiaTheme="minorHAnsi" w:hAnsi="Arial" w:cs="Arial"/>
                <w:color w:val="auto"/>
              </w:rPr>
            </w:pPr>
          </w:p>
        </w:tc>
      </w:tr>
      <w:tr w:rsidR="00CE1CBE" w:rsidRPr="00391385" w14:paraId="01CE2B22" w14:textId="77777777" w:rsidTr="00673B2F">
        <w:trPr>
          <w:trHeight w:val="454"/>
          <w:jc w:val="center"/>
        </w:trPr>
        <w:tc>
          <w:tcPr>
            <w:tcW w:w="608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0629D1A" w14:textId="412469E6" w:rsidR="00CE1CBE" w:rsidRPr="00391385" w:rsidRDefault="00CE1CBE" w:rsidP="00E02757">
            <w:pPr>
              <w:spacing w:before="100" w:beforeAutospacing="1" w:after="100" w:afterAutospacing="1"/>
              <w:rPr>
                <w:rFonts w:ascii="Arial" w:hAnsi="Arial" w:cs="Arial"/>
              </w:rPr>
            </w:pPr>
          </w:p>
        </w:tc>
        <w:tc>
          <w:tcPr>
            <w:tcW w:w="2380" w:type="dxa"/>
            <w:tcBorders>
              <w:top w:val="nil"/>
              <w:left w:val="nil"/>
              <w:bottom w:val="single" w:sz="8" w:space="0" w:color="auto"/>
              <w:right w:val="single" w:sz="8" w:space="0" w:color="auto"/>
            </w:tcBorders>
            <w:tcMar>
              <w:top w:w="0" w:type="dxa"/>
              <w:left w:w="70" w:type="dxa"/>
              <w:bottom w:w="0" w:type="dxa"/>
              <w:right w:w="70" w:type="dxa"/>
            </w:tcMar>
            <w:vAlign w:val="center"/>
          </w:tcPr>
          <w:p w14:paraId="5231AE49" w14:textId="5AA8B40B" w:rsidR="00CE1CBE" w:rsidRPr="00391385" w:rsidRDefault="00CE1CBE" w:rsidP="00E02757">
            <w:pPr>
              <w:spacing w:before="100" w:beforeAutospacing="1" w:after="100" w:afterAutospacing="1"/>
              <w:jc w:val="right"/>
              <w:rPr>
                <w:rFonts w:ascii="Arial" w:hAnsi="Arial" w:cs="Arial"/>
              </w:rPr>
            </w:pPr>
          </w:p>
        </w:tc>
        <w:tc>
          <w:tcPr>
            <w:tcW w:w="1281"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56F7F711" w14:textId="540439A6" w:rsidR="00CE1CBE" w:rsidRPr="00391385" w:rsidRDefault="00CE1CBE" w:rsidP="00E02757">
            <w:pPr>
              <w:spacing w:before="100" w:beforeAutospacing="1" w:after="100" w:afterAutospacing="1"/>
              <w:jc w:val="center"/>
              <w:rPr>
                <w:rFonts w:ascii="Arial" w:hAnsi="Arial" w:cs="Arial"/>
                <w:color w:val="auto"/>
              </w:rPr>
            </w:pPr>
          </w:p>
        </w:tc>
      </w:tr>
      <w:tr w:rsidR="00CE1CBE" w:rsidRPr="00391385" w14:paraId="0DA9EA14" w14:textId="77777777" w:rsidTr="00673B2F">
        <w:trPr>
          <w:trHeight w:val="454"/>
          <w:jc w:val="center"/>
        </w:trPr>
        <w:tc>
          <w:tcPr>
            <w:tcW w:w="608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D5976AA" w14:textId="2CFF792B" w:rsidR="00CE1CBE" w:rsidRPr="00391385" w:rsidRDefault="00CE1CBE" w:rsidP="00E02757">
            <w:pPr>
              <w:spacing w:before="100" w:beforeAutospacing="1" w:after="100" w:afterAutospacing="1"/>
              <w:rPr>
                <w:rFonts w:ascii="Arial" w:hAnsi="Arial" w:cs="Arial"/>
              </w:rPr>
            </w:pPr>
          </w:p>
        </w:tc>
        <w:tc>
          <w:tcPr>
            <w:tcW w:w="2380" w:type="dxa"/>
            <w:tcBorders>
              <w:top w:val="nil"/>
              <w:left w:val="nil"/>
              <w:bottom w:val="single" w:sz="8" w:space="0" w:color="auto"/>
              <w:right w:val="single" w:sz="8" w:space="0" w:color="auto"/>
            </w:tcBorders>
            <w:tcMar>
              <w:top w:w="0" w:type="dxa"/>
              <w:left w:w="70" w:type="dxa"/>
              <w:bottom w:w="0" w:type="dxa"/>
              <w:right w:w="70" w:type="dxa"/>
            </w:tcMar>
            <w:vAlign w:val="center"/>
          </w:tcPr>
          <w:p w14:paraId="4C2A4442" w14:textId="150FEC74" w:rsidR="00CE1CBE" w:rsidRPr="00391385" w:rsidRDefault="00CE1CBE" w:rsidP="00E02757">
            <w:pPr>
              <w:spacing w:before="100" w:beforeAutospacing="1" w:after="100" w:afterAutospacing="1"/>
              <w:jc w:val="right"/>
              <w:rPr>
                <w:rFonts w:ascii="Arial" w:hAnsi="Arial" w:cs="Arial"/>
              </w:rPr>
            </w:pPr>
          </w:p>
        </w:tc>
        <w:tc>
          <w:tcPr>
            <w:tcW w:w="1281" w:type="dxa"/>
            <w:vMerge/>
            <w:tcBorders>
              <w:top w:val="nil"/>
              <w:left w:val="nil"/>
              <w:bottom w:val="single" w:sz="8" w:space="0" w:color="auto"/>
              <w:right w:val="single" w:sz="8" w:space="0" w:color="auto"/>
            </w:tcBorders>
            <w:vAlign w:val="center"/>
            <w:hideMark/>
          </w:tcPr>
          <w:p w14:paraId="0C89630F" w14:textId="77777777" w:rsidR="00CE1CBE" w:rsidRPr="00391385" w:rsidRDefault="00CE1CBE" w:rsidP="00E02757">
            <w:pPr>
              <w:rPr>
                <w:rFonts w:ascii="Arial" w:eastAsiaTheme="minorHAnsi" w:hAnsi="Arial" w:cs="Arial"/>
              </w:rPr>
            </w:pPr>
          </w:p>
        </w:tc>
      </w:tr>
      <w:tr w:rsidR="001C101F" w:rsidRPr="00391385" w14:paraId="785142EB" w14:textId="77777777" w:rsidTr="00496569">
        <w:trPr>
          <w:trHeight w:val="454"/>
          <w:jc w:val="center"/>
        </w:trPr>
        <w:tc>
          <w:tcPr>
            <w:tcW w:w="608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88315FC" w14:textId="6FEAA15C" w:rsidR="001C101F" w:rsidRPr="00391385" w:rsidRDefault="001C101F" w:rsidP="00E02757">
            <w:pPr>
              <w:spacing w:before="100" w:beforeAutospacing="1" w:after="100" w:afterAutospacing="1"/>
              <w:rPr>
                <w:rFonts w:ascii="Arial" w:hAnsi="Arial" w:cs="Arial"/>
              </w:rPr>
            </w:pPr>
            <w:r w:rsidRPr="00391385">
              <w:rPr>
                <w:rFonts w:ascii="Arial" w:hAnsi="Arial" w:cs="Arial"/>
              </w:rPr>
              <w:t>Outros ativos</w:t>
            </w:r>
          </w:p>
        </w:tc>
        <w:tc>
          <w:tcPr>
            <w:tcW w:w="2380" w:type="dxa"/>
            <w:tcBorders>
              <w:top w:val="nil"/>
              <w:left w:val="nil"/>
              <w:bottom w:val="single" w:sz="8" w:space="0" w:color="auto"/>
              <w:right w:val="single" w:sz="8" w:space="0" w:color="auto"/>
            </w:tcBorders>
            <w:tcMar>
              <w:top w:w="0" w:type="dxa"/>
              <w:left w:w="70" w:type="dxa"/>
              <w:bottom w:w="0" w:type="dxa"/>
              <w:right w:w="70" w:type="dxa"/>
            </w:tcMar>
            <w:vAlign w:val="center"/>
          </w:tcPr>
          <w:p w14:paraId="57EF4C79" w14:textId="1EEEEB8B" w:rsidR="001C101F" w:rsidRPr="00391385" w:rsidRDefault="001C101F" w:rsidP="00E02757">
            <w:pPr>
              <w:spacing w:before="100" w:beforeAutospacing="1" w:after="100" w:afterAutospacing="1"/>
              <w:jc w:val="right"/>
              <w:rPr>
                <w:rFonts w:ascii="Arial" w:hAnsi="Arial" w:cs="Arial"/>
              </w:rPr>
            </w:pPr>
          </w:p>
        </w:tc>
        <w:tc>
          <w:tcPr>
            <w:tcW w:w="1281" w:type="dxa"/>
            <w:tcBorders>
              <w:top w:val="nil"/>
              <w:left w:val="nil"/>
              <w:bottom w:val="single" w:sz="8" w:space="0" w:color="auto"/>
              <w:right w:val="single" w:sz="8" w:space="0" w:color="auto"/>
            </w:tcBorders>
            <w:tcMar>
              <w:top w:w="0" w:type="dxa"/>
              <w:left w:w="70" w:type="dxa"/>
              <w:bottom w:w="0" w:type="dxa"/>
              <w:right w:w="70" w:type="dxa"/>
            </w:tcMar>
            <w:vAlign w:val="center"/>
          </w:tcPr>
          <w:p w14:paraId="12559567" w14:textId="5FD82D94" w:rsidR="001C101F" w:rsidRPr="00391385" w:rsidRDefault="001C101F" w:rsidP="00E02757">
            <w:pPr>
              <w:spacing w:before="100" w:beforeAutospacing="1" w:after="100" w:afterAutospacing="1"/>
              <w:jc w:val="center"/>
              <w:rPr>
                <w:rFonts w:ascii="Arial" w:hAnsi="Arial" w:cs="Arial"/>
              </w:rPr>
            </w:pPr>
          </w:p>
        </w:tc>
      </w:tr>
      <w:tr w:rsidR="00CE1CBE" w:rsidRPr="00391385" w14:paraId="1E8C52ED" w14:textId="77777777" w:rsidTr="00673B2F">
        <w:trPr>
          <w:trHeight w:val="454"/>
          <w:jc w:val="center"/>
        </w:trPr>
        <w:tc>
          <w:tcPr>
            <w:tcW w:w="608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A85BA83" w14:textId="77777777" w:rsidR="00CE1CBE" w:rsidRPr="00391385" w:rsidRDefault="00CE1CBE" w:rsidP="00E02757">
            <w:pPr>
              <w:spacing w:before="100" w:beforeAutospacing="1" w:after="100" w:afterAutospacing="1"/>
              <w:rPr>
                <w:rFonts w:ascii="Arial" w:hAnsi="Arial" w:cs="Arial"/>
                <w:b/>
                <w:bCs/>
              </w:rPr>
            </w:pPr>
            <w:r w:rsidRPr="00391385">
              <w:rPr>
                <w:rFonts w:ascii="Arial" w:hAnsi="Arial" w:cs="Arial"/>
                <w:b/>
                <w:bCs/>
              </w:rPr>
              <w:t>Total do Ativo</w:t>
            </w:r>
          </w:p>
        </w:tc>
        <w:tc>
          <w:tcPr>
            <w:tcW w:w="2380" w:type="dxa"/>
            <w:tcBorders>
              <w:top w:val="nil"/>
              <w:left w:val="nil"/>
              <w:bottom w:val="single" w:sz="8" w:space="0" w:color="auto"/>
              <w:right w:val="single" w:sz="8" w:space="0" w:color="auto"/>
            </w:tcBorders>
            <w:tcMar>
              <w:top w:w="0" w:type="dxa"/>
              <w:left w:w="70" w:type="dxa"/>
              <w:bottom w:w="0" w:type="dxa"/>
              <w:right w:w="70" w:type="dxa"/>
            </w:tcMar>
            <w:vAlign w:val="center"/>
          </w:tcPr>
          <w:p w14:paraId="075104BE" w14:textId="4ECEFF53" w:rsidR="00CE1CBE" w:rsidRPr="00391385" w:rsidRDefault="00CE1CBE" w:rsidP="00E02757">
            <w:pPr>
              <w:spacing w:before="100" w:beforeAutospacing="1" w:after="100" w:afterAutospacing="1"/>
              <w:jc w:val="right"/>
              <w:rPr>
                <w:rFonts w:ascii="Arial" w:hAnsi="Arial" w:cs="Arial"/>
                <w:b/>
                <w:bCs/>
              </w:rPr>
            </w:pPr>
          </w:p>
        </w:tc>
        <w:tc>
          <w:tcPr>
            <w:tcW w:w="128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A2F95A2" w14:textId="77777777" w:rsidR="00CE1CBE" w:rsidRPr="00391385" w:rsidRDefault="00CE1CBE" w:rsidP="00E02757">
            <w:pPr>
              <w:spacing w:before="100" w:beforeAutospacing="1" w:after="100" w:afterAutospacing="1"/>
              <w:jc w:val="center"/>
              <w:rPr>
                <w:rFonts w:ascii="Arial" w:hAnsi="Arial" w:cs="Arial"/>
                <w:b/>
                <w:bCs/>
              </w:rPr>
            </w:pPr>
            <w:r w:rsidRPr="00391385">
              <w:rPr>
                <w:rFonts w:ascii="Arial" w:hAnsi="Arial" w:cs="Arial"/>
                <w:b/>
                <w:bCs/>
              </w:rPr>
              <w:t>100%</w:t>
            </w:r>
          </w:p>
        </w:tc>
      </w:tr>
    </w:tbl>
    <w:p w14:paraId="1CAD921B" w14:textId="68F071C0" w:rsidR="00496569" w:rsidRPr="00391385" w:rsidRDefault="00496569" w:rsidP="00496569">
      <w:pPr>
        <w:spacing w:after="0" w:line="259" w:lineRule="auto"/>
        <w:ind w:left="0" w:firstLine="0"/>
        <w:jc w:val="left"/>
        <w:rPr>
          <w:rFonts w:ascii="Arial" w:hAnsi="Arial" w:cs="Arial"/>
        </w:rPr>
      </w:pPr>
      <w:r w:rsidRPr="00391385">
        <w:rPr>
          <w:rFonts w:ascii="Arial" w:hAnsi="Arial" w:cs="Arial"/>
        </w:rPr>
        <w:t xml:space="preserve">Fonte: </w:t>
      </w:r>
      <w:r w:rsidR="00F61D3B" w:rsidRPr="00391385">
        <w:rPr>
          <w:rFonts w:ascii="Arial" w:hAnsi="Arial" w:cs="Arial"/>
          <w:highlight w:val="yellow"/>
        </w:rPr>
        <w:t>SCG</w:t>
      </w:r>
      <w:r w:rsidR="00F61D3B" w:rsidRPr="00391385">
        <w:rPr>
          <w:rFonts w:ascii="Arial" w:hAnsi="Arial" w:cs="Arial"/>
        </w:rPr>
        <w:t xml:space="preserve"> </w:t>
      </w:r>
      <w:r w:rsidRPr="00391385">
        <w:rPr>
          <w:rFonts w:ascii="Arial" w:hAnsi="Arial" w:cs="Arial"/>
        </w:rPr>
        <w:t>– Balanço Patrimonial</w:t>
      </w:r>
      <w:r w:rsidR="00F703B0" w:rsidRPr="00391385">
        <w:rPr>
          <w:rFonts w:ascii="Arial" w:hAnsi="Arial" w:cs="Arial"/>
        </w:rPr>
        <w:t>,</w:t>
      </w:r>
      <w:r w:rsidRPr="00391385">
        <w:rPr>
          <w:rFonts w:ascii="Arial" w:hAnsi="Arial" w:cs="Arial"/>
        </w:rPr>
        <w:t xml:space="preserve"> em 31/12/20</w:t>
      </w:r>
      <w:r w:rsidR="00673B2F" w:rsidRPr="00391385">
        <w:rPr>
          <w:rFonts w:ascii="Arial" w:hAnsi="Arial" w:cs="Arial"/>
          <w:highlight w:val="yellow"/>
        </w:rPr>
        <w:t>2</w:t>
      </w:r>
      <w:r w:rsidR="00F61D3B" w:rsidRPr="00391385">
        <w:rPr>
          <w:rFonts w:ascii="Arial" w:hAnsi="Arial" w:cs="Arial"/>
          <w:highlight w:val="yellow"/>
        </w:rPr>
        <w:t>X</w:t>
      </w:r>
    </w:p>
    <w:p w14:paraId="287D83B9" w14:textId="72330BB3" w:rsidR="00496569" w:rsidRPr="00391385" w:rsidRDefault="00496569" w:rsidP="00496569">
      <w:pPr>
        <w:spacing w:after="0" w:line="259" w:lineRule="auto"/>
        <w:ind w:left="0" w:firstLine="0"/>
        <w:jc w:val="left"/>
        <w:rPr>
          <w:rFonts w:ascii="Arial" w:hAnsi="Arial" w:cs="Arial"/>
        </w:rPr>
      </w:pPr>
    </w:p>
    <w:p w14:paraId="0A326B97" w14:textId="5D59A606" w:rsidR="00496569" w:rsidRPr="00391385" w:rsidRDefault="00B51666" w:rsidP="00B51666">
      <w:pPr>
        <w:pStyle w:val="Legenda"/>
        <w:rPr>
          <w:rFonts w:ascii="Arial" w:hAnsi="Arial" w:cs="Arial"/>
          <w:b/>
          <w:bCs/>
          <w:sz w:val="22"/>
          <w:szCs w:val="22"/>
        </w:rPr>
      </w:pPr>
      <w:r w:rsidRPr="00391385">
        <w:rPr>
          <w:rFonts w:ascii="Arial" w:hAnsi="Arial" w:cs="Arial"/>
          <w:b/>
          <w:i w:val="0"/>
          <w:iCs w:val="0"/>
          <w:color w:val="000000"/>
          <w:sz w:val="22"/>
          <w:szCs w:val="22"/>
        </w:rPr>
        <w:t xml:space="preserve">Quadro </w:t>
      </w:r>
      <w:r w:rsidRPr="00391385">
        <w:rPr>
          <w:rFonts w:ascii="Arial" w:hAnsi="Arial" w:cs="Arial"/>
          <w:b/>
          <w:i w:val="0"/>
          <w:iCs w:val="0"/>
          <w:color w:val="000000"/>
          <w:sz w:val="22"/>
          <w:szCs w:val="22"/>
        </w:rPr>
        <w:fldChar w:fldCharType="begin"/>
      </w:r>
      <w:r w:rsidRPr="00391385">
        <w:rPr>
          <w:rFonts w:ascii="Arial" w:hAnsi="Arial" w:cs="Arial"/>
          <w:b/>
          <w:i w:val="0"/>
          <w:iCs w:val="0"/>
          <w:color w:val="000000"/>
          <w:sz w:val="22"/>
          <w:szCs w:val="22"/>
        </w:rPr>
        <w:instrText xml:space="preserve"> SEQ Quadro \* ARABIC </w:instrText>
      </w:r>
      <w:r w:rsidRPr="00391385">
        <w:rPr>
          <w:rFonts w:ascii="Arial" w:hAnsi="Arial" w:cs="Arial"/>
          <w:b/>
          <w:i w:val="0"/>
          <w:iCs w:val="0"/>
          <w:color w:val="000000"/>
          <w:sz w:val="22"/>
          <w:szCs w:val="22"/>
        </w:rPr>
        <w:fldChar w:fldCharType="separate"/>
      </w:r>
      <w:r w:rsidR="00133DCB" w:rsidRPr="00391385">
        <w:rPr>
          <w:rFonts w:ascii="Arial" w:hAnsi="Arial" w:cs="Arial"/>
          <w:b/>
          <w:i w:val="0"/>
          <w:iCs w:val="0"/>
          <w:noProof/>
          <w:color w:val="000000"/>
          <w:sz w:val="22"/>
          <w:szCs w:val="22"/>
        </w:rPr>
        <w:t>4</w:t>
      </w:r>
      <w:r w:rsidRPr="00391385">
        <w:rPr>
          <w:rFonts w:ascii="Arial" w:hAnsi="Arial" w:cs="Arial"/>
          <w:b/>
          <w:i w:val="0"/>
          <w:iCs w:val="0"/>
          <w:color w:val="000000"/>
          <w:sz w:val="22"/>
          <w:szCs w:val="22"/>
        </w:rPr>
        <w:fldChar w:fldCharType="end"/>
      </w:r>
      <w:r w:rsidR="00496569" w:rsidRPr="00391385">
        <w:rPr>
          <w:rFonts w:ascii="Arial" w:hAnsi="Arial" w:cs="Arial"/>
          <w:b/>
          <w:i w:val="0"/>
          <w:iCs w:val="0"/>
          <w:color w:val="000000"/>
          <w:sz w:val="22"/>
          <w:szCs w:val="22"/>
        </w:rPr>
        <w:t xml:space="preserve"> – </w:t>
      </w:r>
      <w:r w:rsidR="00847C7D" w:rsidRPr="00391385">
        <w:rPr>
          <w:rFonts w:ascii="Arial" w:hAnsi="Arial" w:cs="Arial"/>
          <w:b/>
          <w:i w:val="0"/>
          <w:iCs w:val="0"/>
          <w:color w:val="000000"/>
          <w:sz w:val="22"/>
          <w:szCs w:val="22"/>
        </w:rPr>
        <w:t xml:space="preserve">Distorções nas contas contábeis do </w:t>
      </w:r>
      <w:r w:rsidR="00673B2F" w:rsidRPr="00391385">
        <w:rPr>
          <w:rFonts w:ascii="Arial" w:hAnsi="Arial" w:cs="Arial"/>
          <w:b/>
          <w:i w:val="0"/>
          <w:iCs w:val="0"/>
          <w:color w:val="000000"/>
          <w:sz w:val="22"/>
          <w:szCs w:val="22"/>
        </w:rPr>
        <w:t>[...]</w:t>
      </w:r>
      <w:r w:rsidR="00847C7D" w:rsidRPr="00391385">
        <w:rPr>
          <w:rFonts w:ascii="Arial" w:hAnsi="Arial" w:cs="Arial"/>
          <w:b/>
          <w:i w:val="0"/>
          <w:iCs w:val="0"/>
          <w:color w:val="000000"/>
          <w:sz w:val="22"/>
          <w:szCs w:val="22"/>
        </w:rPr>
        <w:t>, que representam parcela substancial d</w:t>
      </w:r>
      <w:r w:rsidR="006A3DCA" w:rsidRPr="00391385">
        <w:rPr>
          <w:rFonts w:ascii="Arial" w:hAnsi="Arial" w:cs="Arial"/>
          <w:b/>
          <w:i w:val="0"/>
          <w:iCs w:val="0"/>
          <w:color w:val="000000"/>
          <w:sz w:val="22"/>
          <w:szCs w:val="22"/>
        </w:rPr>
        <w:t xml:space="preserve">o Balanço Patrimonial </w:t>
      </w:r>
      <w:r w:rsidR="0067543B" w:rsidRPr="00391385">
        <w:rPr>
          <w:rFonts w:ascii="Arial" w:hAnsi="Arial" w:cs="Arial"/>
          <w:i w:val="0"/>
          <w:iCs w:val="0"/>
          <w:color w:val="auto"/>
          <w:sz w:val="22"/>
          <w:szCs w:val="22"/>
        </w:rPr>
        <w:t xml:space="preserve">(ver item </w:t>
      </w:r>
      <w:proofErr w:type="gramStart"/>
      <w:r w:rsidR="0067543B" w:rsidRPr="00391385">
        <w:rPr>
          <w:rFonts w:ascii="Arial" w:hAnsi="Arial" w:cs="Arial"/>
          <w:i w:val="0"/>
          <w:iCs w:val="0"/>
          <w:color w:val="auto"/>
          <w:sz w:val="22"/>
          <w:szCs w:val="22"/>
        </w:rPr>
        <w:t>5,(</w:t>
      </w:r>
      <w:proofErr w:type="gramEnd"/>
      <w:r w:rsidR="0067543B" w:rsidRPr="00391385">
        <w:rPr>
          <w:rFonts w:ascii="Arial" w:hAnsi="Arial" w:cs="Arial"/>
          <w:i w:val="0"/>
          <w:iCs w:val="0"/>
          <w:color w:val="auto"/>
          <w:sz w:val="22"/>
          <w:szCs w:val="22"/>
        </w:rPr>
        <w:t>a), (</w:t>
      </w:r>
      <w:proofErr w:type="spellStart"/>
      <w:r w:rsidR="0067543B" w:rsidRPr="00391385">
        <w:rPr>
          <w:rFonts w:ascii="Arial" w:hAnsi="Arial" w:cs="Arial"/>
          <w:i w:val="0"/>
          <w:iCs w:val="0"/>
          <w:color w:val="auto"/>
          <w:sz w:val="22"/>
          <w:szCs w:val="22"/>
        </w:rPr>
        <w:t>ii</w:t>
      </w:r>
      <w:proofErr w:type="spellEnd"/>
      <w:r w:rsidR="0067543B" w:rsidRPr="00391385">
        <w:rPr>
          <w:rFonts w:ascii="Arial" w:hAnsi="Arial" w:cs="Arial"/>
          <w:i w:val="0"/>
          <w:iCs w:val="0"/>
          <w:color w:val="auto"/>
          <w:sz w:val="22"/>
          <w:szCs w:val="22"/>
        </w:rPr>
        <w:t>), da NBC TA 705)</w:t>
      </w:r>
    </w:p>
    <w:tbl>
      <w:tblPr>
        <w:tblW w:w="9747" w:type="dxa"/>
        <w:jc w:val="center"/>
        <w:tblCellMar>
          <w:left w:w="0" w:type="dxa"/>
          <w:right w:w="0" w:type="dxa"/>
        </w:tblCellMar>
        <w:tblLook w:val="04A0" w:firstRow="1" w:lastRow="0" w:firstColumn="1" w:lastColumn="0" w:noHBand="0" w:noVBand="1"/>
      </w:tblPr>
      <w:tblGrid>
        <w:gridCol w:w="6086"/>
        <w:gridCol w:w="2380"/>
        <w:gridCol w:w="1281"/>
      </w:tblGrid>
      <w:tr w:rsidR="00CE1CBE" w:rsidRPr="00391385" w14:paraId="24ACE23E" w14:textId="77777777" w:rsidTr="0067543B">
        <w:trPr>
          <w:trHeight w:val="255"/>
          <w:jc w:val="center"/>
        </w:trPr>
        <w:tc>
          <w:tcPr>
            <w:tcW w:w="608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48A0DE59" w14:textId="1831B2C3" w:rsidR="00CE1CBE" w:rsidRPr="00391385" w:rsidRDefault="00EB2B0D" w:rsidP="00CE1CBE">
            <w:pPr>
              <w:spacing w:before="100" w:beforeAutospacing="1" w:after="100" w:afterAutospacing="1"/>
              <w:jc w:val="center"/>
              <w:rPr>
                <w:rFonts w:ascii="Arial" w:eastAsiaTheme="minorHAnsi" w:hAnsi="Arial" w:cs="Arial"/>
                <w:b/>
                <w:bCs/>
              </w:rPr>
            </w:pPr>
            <w:r w:rsidRPr="00391385">
              <w:rPr>
                <w:rFonts w:ascii="Arial" w:hAnsi="Arial" w:cs="Arial"/>
                <w:b/>
                <w:bCs/>
              </w:rPr>
              <w:t>Distorções identificadas</w:t>
            </w:r>
          </w:p>
        </w:tc>
        <w:tc>
          <w:tcPr>
            <w:tcW w:w="238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5E7EE60E" w14:textId="275BA5CB" w:rsidR="00CE1CBE" w:rsidRPr="00391385" w:rsidRDefault="00CE1CBE" w:rsidP="00CE1CBE">
            <w:pPr>
              <w:spacing w:before="100" w:beforeAutospacing="1" w:after="100" w:afterAutospacing="1"/>
              <w:jc w:val="center"/>
              <w:rPr>
                <w:rFonts w:ascii="Arial" w:hAnsi="Arial" w:cs="Arial"/>
                <w:b/>
                <w:bCs/>
              </w:rPr>
            </w:pPr>
            <w:r w:rsidRPr="00391385">
              <w:rPr>
                <w:rFonts w:ascii="Arial" w:hAnsi="Arial" w:cs="Arial"/>
                <w:b/>
                <w:bCs/>
              </w:rPr>
              <w:t>Valor R$</w:t>
            </w:r>
          </w:p>
        </w:tc>
        <w:tc>
          <w:tcPr>
            <w:tcW w:w="1281"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454C8C3D" w14:textId="77777777" w:rsidR="00CE1CBE" w:rsidRPr="00391385" w:rsidRDefault="00CE1CBE" w:rsidP="00CE1CBE">
            <w:pPr>
              <w:spacing w:before="100" w:beforeAutospacing="1" w:after="100" w:afterAutospacing="1"/>
              <w:jc w:val="center"/>
              <w:rPr>
                <w:rFonts w:ascii="Arial" w:hAnsi="Arial" w:cs="Arial"/>
                <w:b/>
                <w:bCs/>
              </w:rPr>
            </w:pPr>
            <w:r w:rsidRPr="00391385">
              <w:rPr>
                <w:rFonts w:ascii="Arial" w:hAnsi="Arial" w:cs="Arial"/>
                <w:b/>
                <w:bCs/>
              </w:rPr>
              <w:t>%/Ativo Total</w:t>
            </w:r>
          </w:p>
        </w:tc>
      </w:tr>
      <w:tr w:rsidR="001E774A" w:rsidRPr="00391385" w14:paraId="3644D34A" w14:textId="77777777" w:rsidTr="00673B2F">
        <w:trPr>
          <w:trHeight w:val="765"/>
          <w:jc w:val="center"/>
        </w:trPr>
        <w:tc>
          <w:tcPr>
            <w:tcW w:w="608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7703573" w14:textId="2B221379" w:rsidR="001E774A" w:rsidRPr="00391385" w:rsidRDefault="001E774A" w:rsidP="00AB0D5E">
            <w:pPr>
              <w:spacing w:before="120" w:after="120" w:line="250" w:lineRule="auto"/>
              <w:ind w:left="11" w:hanging="11"/>
              <w:jc w:val="left"/>
              <w:rPr>
                <w:rFonts w:ascii="Arial" w:hAnsi="Arial" w:cs="Arial"/>
              </w:rPr>
            </w:pPr>
          </w:p>
        </w:tc>
        <w:tc>
          <w:tcPr>
            <w:tcW w:w="2380" w:type="dxa"/>
            <w:tcBorders>
              <w:top w:val="nil"/>
              <w:left w:val="nil"/>
              <w:bottom w:val="single" w:sz="8" w:space="0" w:color="auto"/>
              <w:right w:val="single" w:sz="8" w:space="0" w:color="auto"/>
            </w:tcBorders>
            <w:tcMar>
              <w:top w:w="0" w:type="dxa"/>
              <w:left w:w="70" w:type="dxa"/>
              <w:bottom w:w="0" w:type="dxa"/>
              <w:right w:w="70" w:type="dxa"/>
            </w:tcMar>
            <w:vAlign w:val="center"/>
          </w:tcPr>
          <w:p w14:paraId="46BF36D9" w14:textId="53742E53" w:rsidR="001E774A" w:rsidRPr="00391385" w:rsidRDefault="001E774A" w:rsidP="00783C6B">
            <w:pPr>
              <w:spacing w:before="100" w:beforeAutospacing="1" w:after="100" w:afterAutospacing="1"/>
              <w:jc w:val="right"/>
              <w:rPr>
                <w:rFonts w:ascii="Arial" w:hAnsi="Arial" w:cs="Arial"/>
              </w:rPr>
            </w:pPr>
          </w:p>
        </w:tc>
        <w:tc>
          <w:tcPr>
            <w:tcW w:w="1281" w:type="dxa"/>
            <w:tcBorders>
              <w:top w:val="nil"/>
              <w:left w:val="nil"/>
              <w:bottom w:val="single" w:sz="8" w:space="0" w:color="auto"/>
              <w:right w:val="single" w:sz="8" w:space="0" w:color="auto"/>
            </w:tcBorders>
            <w:tcMar>
              <w:top w:w="0" w:type="dxa"/>
              <w:left w:w="70" w:type="dxa"/>
              <w:bottom w:w="0" w:type="dxa"/>
              <w:right w:w="70" w:type="dxa"/>
            </w:tcMar>
            <w:vAlign w:val="center"/>
          </w:tcPr>
          <w:p w14:paraId="30A7F3E8" w14:textId="53432F23" w:rsidR="001E774A" w:rsidRPr="00391385" w:rsidRDefault="001E774A" w:rsidP="001E774A">
            <w:pPr>
              <w:spacing w:before="100" w:beforeAutospacing="1" w:after="100" w:afterAutospacing="1"/>
              <w:jc w:val="center"/>
              <w:rPr>
                <w:rFonts w:ascii="Arial" w:hAnsi="Arial" w:cs="Arial"/>
                <w:color w:val="auto"/>
              </w:rPr>
            </w:pPr>
          </w:p>
        </w:tc>
      </w:tr>
      <w:tr w:rsidR="00CE1CBE" w:rsidRPr="00391385" w14:paraId="189A9C30" w14:textId="77777777" w:rsidTr="00673B2F">
        <w:trPr>
          <w:trHeight w:val="765"/>
          <w:jc w:val="center"/>
        </w:trPr>
        <w:tc>
          <w:tcPr>
            <w:tcW w:w="608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96A86B7" w14:textId="7DB12047" w:rsidR="00CE1CBE" w:rsidRPr="00391385" w:rsidRDefault="00CE1CBE" w:rsidP="00CE1CBE">
            <w:pPr>
              <w:spacing w:before="120" w:after="120" w:line="250" w:lineRule="auto"/>
              <w:ind w:left="11" w:hanging="11"/>
              <w:jc w:val="left"/>
              <w:rPr>
                <w:rFonts w:ascii="Arial" w:hAnsi="Arial" w:cs="Arial"/>
              </w:rPr>
            </w:pPr>
          </w:p>
        </w:tc>
        <w:tc>
          <w:tcPr>
            <w:tcW w:w="2380" w:type="dxa"/>
            <w:tcBorders>
              <w:top w:val="nil"/>
              <w:left w:val="nil"/>
              <w:bottom w:val="single" w:sz="8" w:space="0" w:color="auto"/>
              <w:right w:val="single" w:sz="8" w:space="0" w:color="auto"/>
            </w:tcBorders>
            <w:tcMar>
              <w:top w:w="0" w:type="dxa"/>
              <w:left w:w="70" w:type="dxa"/>
              <w:bottom w:w="0" w:type="dxa"/>
              <w:right w:w="70" w:type="dxa"/>
            </w:tcMar>
            <w:vAlign w:val="center"/>
          </w:tcPr>
          <w:p w14:paraId="56BEE33C" w14:textId="418A9CE0" w:rsidR="00CE1CBE" w:rsidRPr="00391385" w:rsidRDefault="00CE1CBE" w:rsidP="00783C6B">
            <w:pPr>
              <w:spacing w:before="100" w:beforeAutospacing="1" w:after="100" w:afterAutospacing="1"/>
              <w:jc w:val="right"/>
              <w:rPr>
                <w:rFonts w:ascii="Arial" w:hAnsi="Arial" w:cs="Arial"/>
              </w:rPr>
            </w:pPr>
          </w:p>
        </w:tc>
        <w:tc>
          <w:tcPr>
            <w:tcW w:w="1281" w:type="dxa"/>
            <w:tcBorders>
              <w:top w:val="nil"/>
              <w:left w:val="nil"/>
              <w:bottom w:val="single" w:sz="8" w:space="0" w:color="auto"/>
              <w:right w:val="single" w:sz="8" w:space="0" w:color="auto"/>
            </w:tcBorders>
            <w:tcMar>
              <w:top w:w="0" w:type="dxa"/>
              <w:left w:w="70" w:type="dxa"/>
              <w:bottom w:w="0" w:type="dxa"/>
              <w:right w:w="70" w:type="dxa"/>
            </w:tcMar>
            <w:vAlign w:val="center"/>
          </w:tcPr>
          <w:p w14:paraId="74205CF2" w14:textId="5551E352" w:rsidR="00CE1CBE" w:rsidRPr="00391385" w:rsidRDefault="00CE1CBE" w:rsidP="00E02757">
            <w:pPr>
              <w:spacing w:before="100" w:beforeAutospacing="1" w:after="100" w:afterAutospacing="1"/>
              <w:jc w:val="center"/>
              <w:rPr>
                <w:rFonts w:ascii="Arial" w:hAnsi="Arial" w:cs="Arial"/>
                <w:color w:val="auto"/>
              </w:rPr>
            </w:pPr>
          </w:p>
        </w:tc>
      </w:tr>
      <w:tr w:rsidR="00CE1CBE" w:rsidRPr="00391385" w14:paraId="7666B13D" w14:textId="77777777" w:rsidTr="00673B2F">
        <w:trPr>
          <w:trHeight w:val="510"/>
          <w:jc w:val="center"/>
        </w:trPr>
        <w:tc>
          <w:tcPr>
            <w:tcW w:w="608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E66A30B" w14:textId="6A2F7014" w:rsidR="00CE1CBE" w:rsidRPr="00391385" w:rsidRDefault="00CE1CBE" w:rsidP="00CE1CBE">
            <w:pPr>
              <w:spacing w:before="120" w:after="120" w:line="250" w:lineRule="auto"/>
              <w:ind w:left="11" w:hanging="11"/>
              <w:jc w:val="left"/>
              <w:rPr>
                <w:rFonts w:ascii="Arial" w:hAnsi="Arial" w:cs="Arial"/>
              </w:rPr>
            </w:pPr>
          </w:p>
        </w:tc>
        <w:tc>
          <w:tcPr>
            <w:tcW w:w="2380" w:type="dxa"/>
            <w:tcBorders>
              <w:top w:val="nil"/>
              <w:left w:val="nil"/>
              <w:bottom w:val="single" w:sz="8" w:space="0" w:color="auto"/>
              <w:right w:val="single" w:sz="8" w:space="0" w:color="auto"/>
            </w:tcBorders>
            <w:tcMar>
              <w:top w:w="0" w:type="dxa"/>
              <w:left w:w="70" w:type="dxa"/>
              <w:bottom w:w="0" w:type="dxa"/>
              <w:right w:w="70" w:type="dxa"/>
            </w:tcMar>
            <w:vAlign w:val="center"/>
          </w:tcPr>
          <w:p w14:paraId="4289D362" w14:textId="48546EE7" w:rsidR="00CE1CBE" w:rsidRPr="00391385" w:rsidRDefault="00CE1CBE" w:rsidP="00783C6B">
            <w:pPr>
              <w:spacing w:before="100" w:beforeAutospacing="1" w:after="100" w:afterAutospacing="1"/>
              <w:jc w:val="right"/>
              <w:rPr>
                <w:rFonts w:ascii="Arial" w:hAnsi="Arial" w:cs="Arial"/>
              </w:rPr>
            </w:pPr>
          </w:p>
        </w:tc>
        <w:tc>
          <w:tcPr>
            <w:tcW w:w="1281" w:type="dxa"/>
            <w:tcBorders>
              <w:top w:val="nil"/>
              <w:left w:val="nil"/>
              <w:bottom w:val="single" w:sz="8" w:space="0" w:color="auto"/>
              <w:right w:val="single" w:sz="8" w:space="0" w:color="auto"/>
            </w:tcBorders>
            <w:tcMar>
              <w:top w:w="0" w:type="dxa"/>
              <w:left w:w="70" w:type="dxa"/>
              <w:bottom w:w="0" w:type="dxa"/>
              <w:right w:w="70" w:type="dxa"/>
            </w:tcMar>
            <w:vAlign w:val="center"/>
          </w:tcPr>
          <w:p w14:paraId="3C7F3024" w14:textId="0F303B02" w:rsidR="00CE1CBE" w:rsidRPr="00391385" w:rsidRDefault="00CE1CBE" w:rsidP="00E02757">
            <w:pPr>
              <w:spacing w:before="100" w:beforeAutospacing="1" w:after="100" w:afterAutospacing="1"/>
              <w:jc w:val="center"/>
              <w:rPr>
                <w:rFonts w:ascii="Arial" w:hAnsi="Arial" w:cs="Arial"/>
                <w:color w:val="auto"/>
              </w:rPr>
            </w:pPr>
          </w:p>
        </w:tc>
      </w:tr>
      <w:tr w:rsidR="00CE1CBE" w:rsidRPr="00391385" w14:paraId="312A27E2" w14:textId="77777777" w:rsidTr="00673B2F">
        <w:trPr>
          <w:trHeight w:val="765"/>
          <w:jc w:val="center"/>
        </w:trPr>
        <w:tc>
          <w:tcPr>
            <w:tcW w:w="6086" w:type="dxa"/>
            <w:vMerge w:val="restart"/>
            <w:tcBorders>
              <w:top w:val="nil"/>
              <w:left w:val="single" w:sz="8" w:space="0" w:color="auto"/>
              <w:bottom w:val="single" w:sz="8" w:space="0" w:color="000000"/>
              <w:right w:val="single" w:sz="8" w:space="0" w:color="auto"/>
            </w:tcBorders>
            <w:tcMar>
              <w:top w:w="0" w:type="dxa"/>
              <w:left w:w="70" w:type="dxa"/>
              <w:bottom w:w="0" w:type="dxa"/>
              <w:right w:w="70" w:type="dxa"/>
            </w:tcMar>
            <w:vAlign w:val="center"/>
          </w:tcPr>
          <w:p w14:paraId="5CAA5B08" w14:textId="6BFDA6AC" w:rsidR="00CE1CBE" w:rsidRPr="00391385" w:rsidRDefault="00CE1CBE" w:rsidP="00CE1CBE">
            <w:pPr>
              <w:spacing w:before="120" w:after="120" w:line="250" w:lineRule="auto"/>
              <w:ind w:left="11" w:hanging="11"/>
              <w:jc w:val="left"/>
              <w:rPr>
                <w:rFonts w:ascii="Arial" w:hAnsi="Arial" w:cs="Arial"/>
              </w:rPr>
            </w:pPr>
          </w:p>
        </w:tc>
        <w:tc>
          <w:tcPr>
            <w:tcW w:w="2380" w:type="dxa"/>
            <w:tcBorders>
              <w:top w:val="nil"/>
              <w:left w:val="nil"/>
              <w:bottom w:val="single" w:sz="8" w:space="0" w:color="auto"/>
              <w:right w:val="single" w:sz="8" w:space="0" w:color="auto"/>
            </w:tcBorders>
            <w:tcMar>
              <w:top w:w="0" w:type="dxa"/>
              <w:left w:w="70" w:type="dxa"/>
              <w:bottom w:w="0" w:type="dxa"/>
              <w:right w:w="70" w:type="dxa"/>
            </w:tcMar>
            <w:vAlign w:val="center"/>
          </w:tcPr>
          <w:p w14:paraId="0E733513" w14:textId="415EC6CE" w:rsidR="00CE1CBE" w:rsidRPr="00391385" w:rsidRDefault="00CE1CBE" w:rsidP="00783C6B">
            <w:pPr>
              <w:spacing w:before="100" w:beforeAutospacing="1" w:after="100" w:afterAutospacing="1"/>
              <w:jc w:val="right"/>
              <w:rPr>
                <w:rFonts w:ascii="Arial" w:hAnsi="Arial" w:cs="Arial"/>
              </w:rPr>
            </w:pPr>
          </w:p>
        </w:tc>
        <w:tc>
          <w:tcPr>
            <w:tcW w:w="1281" w:type="dxa"/>
            <w:tcBorders>
              <w:top w:val="nil"/>
              <w:left w:val="nil"/>
              <w:bottom w:val="single" w:sz="8" w:space="0" w:color="auto"/>
              <w:right w:val="single" w:sz="8" w:space="0" w:color="auto"/>
            </w:tcBorders>
            <w:tcMar>
              <w:top w:w="0" w:type="dxa"/>
              <w:left w:w="70" w:type="dxa"/>
              <w:bottom w:w="0" w:type="dxa"/>
              <w:right w:w="70" w:type="dxa"/>
            </w:tcMar>
            <w:vAlign w:val="center"/>
          </w:tcPr>
          <w:p w14:paraId="74C7D458" w14:textId="38EB9924" w:rsidR="00CE1CBE" w:rsidRPr="00391385" w:rsidRDefault="00CE1CBE" w:rsidP="00E02757">
            <w:pPr>
              <w:spacing w:before="100" w:beforeAutospacing="1" w:after="100" w:afterAutospacing="1"/>
              <w:jc w:val="center"/>
              <w:rPr>
                <w:rFonts w:ascii="Arial" w:hAnsi="Arial" w:cs="Arial"/>
                <w:color w:val="auto"/>
              </w:rPr>
            </w:pPr>
          </w:p>
        </w:tc>
      </w:tr>
      <w:tr w:rsidR="00CE1CBE" w:rsidRPr="00391385" w14:paraId="3E88F24F" w14:textId="77777777" w:rsidTr="00673B2F">
        <w:trPr>
          <w:trHeight w:val="537"/>
          <w:jc w:val="center"/>
        </w:trPr>
        <w:tc>
          <w:tcPr>
            <w:tcW w:w="6086" w:type="dxa"/>
            <w:vMerge/>
            <w:tcBorders>
              <w:top w:val="nil"/>
              <w:left w:val="single" w:sz="8" w:space="0" w:color="auto"/>
              <w:bottom w:val="single" w:sz="8" w:space="0" w:color="000000"/>
              <w:right w:val="single" w:sz="8" w:space="0" w:color="auto"/>
            </w:tcBorders>
            <w:vAlign w:val="center"/>
          </w:tcPr>
          <w:p w14:paraId="3948E2F1" w14:textId="77777777" w:rsidR="00CE1CBE" w:rsidRPr="00391385" w:rsidRDefault="00CE1CBE" w:rsidP="00E02757">
            <w:pPr>
              <w:rPr>
                <w:rFonts w:ascii="Arial" w:eastAsiaTheme="minorHAnsi" w:hAnsi="Arial" w:cs="Arial"/>
              </w:rPr>
            </w:pPr>
          </w:p>
        </w:tc>
        <w:tc>
          <w:tcPr>
            <w:tcW w:w="2380" w:type="dxa"/>
            <w:tcBorders>
              <w:top w:val="nil"/>
              <w:left w:val="nil"/>
              <w:bottom w:val="single" w:sz="4" w:space="0" w:color="auto"/>
              <w:right w:val="single" w:sz="8" w:space="0" w:color="auto"/>
            </w:tcBorders>
            <w:tcMar>
              <w:top w:w="0" w:type="dxa"/>
              <w:left w:w="70" w:type="dxa"/>
              <w:bottom w:w="0" w:type="dxa"/>
              <w:right w:w="70" w:type="dxa"/>
            </w:tcMar>
            <w:vAlign w:val="center"/>
          </w:tcPr>
          <w:p w14:paraId="3C370939" w14:textId="201D23DC" w:rsidR="00CE1CBE" w:rsidRPr="00391385" w:rsidRDefault="00CE1CBE" w:rsidP="00783C6B">
            <w:pPr>
              <w:spacing w:before="100" w:beforeAutospacing="1" w:after="100" w:afterAutospacing="1"/>
              <w:jc w:val="right"/>
              <w:rPr>
                <w:rFonts w:ascii="Arial" w:hAnsi="Arial" w:cs="Arial"/>
              </w:rPr>
            </w:pPr>
          </w:p>
        </w:tc>
        <w:tc>
          <w:tcPr>
            <w:tcW w:w="1281" w:type="dxa"/>
            <w:tcBorders>
              <w:top w:val="nil"/>
              <w:left w:val="nil"/>
              <w:bottom w:val="single" w:sz="4" w:space="0" w:color="auto"/>
              <w:right w:val="single" w:sz="8" w:space="0" w:color="auto"/>
            </w:tcBorders>
            <w:tcMar>
              <w:top w:w="0" w:type="dxa"/>
              <w:left w:w="70" w:type="dxa"/>
              <w:bottom w:w="0" w:type="dxa"/>
              <w:right w:w="70" w:type="dxa"/>
            </w:tcMar>
            <w:vAlign w:val="center"/>
          </w:tcPr>
          <w:p w14:paraId="2669A919" w14:textId="7CF00C84" w:rsidR="00CE1CBE" w:rsidRPr="00391385" w:rsidRDefault="00CE1CBE" w:rsidP="00E02757">
            <w:pPr>
              <w:spacing w:before="100" w:beforeAutospacing="1" w:after="100" w:afterAutospacing="1"/>
              <w:jc w:val="center"/>
              <w:rPr>
                <w:rFonts w:ascii="Arial" w:hAnsi="Arial" w:cs="Arial"/>
                <w:color w:val="auto"/>
              </w:rPr>
            </w:pPr>
          </w:p>
        </w:tc>
      </w:tr>
      <w:tr w:rsidR="00EB2B0D" w:rsidRPr="00391385" w14:paraId="4E839F76" w14:textId="77777777" w:rsidTr="00783C6B">
        <w:trPr>
          <w:trHeight w:val="537"/>
          <w:jc w:val="center"/>
        </w:trPr>
        <w:tc>
          <w:tcPr>
            <w:tcW w:w="6086" w:type="dxa"/>
            <w:tcBorders>
              <w:top w:val="nil"/>
              <w:left w:val="single" w:sz="8" w:space="0" w:color="auto"/>
              <w:bottom w:val="single" w:sz="8" w:space="0" w:color="000000"/>
              <w:right w:val="single" w:sz="8" w:space="0" w:color="auto"/>
            </w:tcBorders>
            <w:shd w:val="clear" w:color="auto" w:fill="D9D9D9" w:themeFill="background1" w:themeFillShade="D9"/>
            <w:vAlign w:val="center"/>
          </w:tcPr>
          <w:p w14:paraId="6128F016" w14:textId="2845B824" w:rsidR="00EB2B0D" w:rsidRPr="00391385" w:rsidRDefault="00EB2B0D" w:rsidP="00E02757">
            <w:pPr>
              <w:rPr>
                <w:rFonts w:ascii="Arial" w:eastAsiaTheme="minorHAnsi" w:hAnsi="Arial" w:cs="Arial"/>
                <w:b/>
                <w:bCs/>
              </w:rPr>
            </w:pPr>
            <w:r w:rsidRPr="00391385">
              <w:rPr>
                <w:rFonts w:ascii="Arial" w:eastAsiaTheme="minorHAnsi" w:hAnsi="Arial" w:cs="Arial"/>
                <w:b/>
                <w:bCs/>
              </w:rPr>
              <w:t>Total</w:t>
            </w:r>
          </w:p>
        </w:tc>
        <w:tc>
          <w:tcPr>
            <w:tcW w:w="2380" w:type="dxa"/>
            <w:tcBorders>
              <w:top w:val="single" w:sz="4"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tcPr>
          <w:p w14:paraId="7A8F5FDE" w14:textId="1928B097" w:rsidR="00EB2B0D" w:rsidRPr="00391385" w:rsidRDefault="00EB2B0D" w:rsidP="00783C6B">
            <w:pPr>
              <w:spacing w:before="100" w:beforeAutospacing="1" w:after="100" w:afterAutospacing="1"/>
              <w:jc w:val="right"/>
              <w:rPr>
                <w:rFonts w:ascii="Arial" w:hAnsi="Arial" w:cs="Arial"/>
                <w:b/>
                <w:bCs/>
              </w:rPr>
            </w:pPr>
          </w:p>
        </w:tc>
        <w:tc>
          <w:tcPr>
            <w:tcW w:w="1281" w:type="dxa"/>
            <w:tcBorders>
              <w:top w:val="single" w:sz="4"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tcPr>
          <w:p w14:paraId="695DCCB8" w14:textId="18F564CC" w:rsidR="00EB2B0D" w:rsidRPr="00391385" w:rsidRDefault="00EB2B0D" w:rsidP="00E02757">
            <w:pPr>
              <w:spacing w:before="100" w:beforeAutospacing="1" w:after="100" w:afterAutospacing="1"/>
              <w:jc w:val="center"/>
              <w:rPr>
                <w:rFonts w:ascii="Arial" w:hAnsi="Arial" w:cs="Arial"/>
                <w:b/>
                <w:bCs/>
                <w:color w:val="auto"/>
              </w:rPr>
            </w:pPr>
          </w:p>
        </w:tc>
      </w:tr>
    </w:tbl>
    <w:p w14:paraId="2D3D3E91" w14:textId="15C7C355" w:rsidR="00CE1CBE" w:rsidRPr="00391385" w:rsidRDefault="00CE1CBE" w:rsidP="00CE1CBE">
      <w:pPr>
        <w:spacing w:after="160" w:line="259" w:lineRule="auto"/>
        <w:ind w:left="0" w:firstLine="0"/>
        <w:jc w:val="left"/>
        <w:rPr>
          <w:rFonts w:ascii="Arial" w:hAnsi="Arial" w:cs="Arial"/>
        </w:rPr>
      </w:pPr>
      <w:r w:rsidRPr="00391385">
        <w:rPr>
          <w:rFonts w:ascii="Arial" w:hAnsi="Arial" w:cs="Arial"/>
        </w:rPr>
        <w:t xml:space="preserve">Fonte: Elaboração da equipe de auditoria com dados do </w:t>
      </w:r>
      <w:r w:rsidR="00C36003" w:rsidRPr="00391385">
        <w:rPr>
          <w:rFonts w:ascii="Arial" w:hAnsi="Arial" w:cs="Arial"/>
          <w:highlight w:val="yellow"/>
        </w:rPr>
        <w:t>PT 8.2.2 – Acumulação das distorções identificadas</w:t>
      </w:r>
    </w:p>
    <w:p w14:paraId="725A2B7B" w14:textId="490B5976" w:rsidR="00CE1CBE" w:rsidRPr="00391385" w:rsidRDefault="0067543B" w:rsidP="00673B2F">
      <w:pPr>
        <w:spacing w:after="160" w:line="259" w:lineRule="auto"/>
        <w:ind w:left="0" w:right="-2" w:firstLine="0"/>
        <w:rPr>
          <w:rFonts w:ascii="Arial" w:hAnsi="Arial" w:cs="Arial"/>
          <w:b/>
        </w:rPr>
      </w:pPr>
      <w:r w:rsidRPr="00391385">
        <w:rPr>
          <w:rFonts w:ascii="Arial" w:hAnsi="Arial" w:cs="Arial"/>
          <w:b/>
          <w:bCs/>
        </w:rPr>
        <w:t xml:space="preserve">Conclusão: </w:t>
      </w:r>
    </w:p>
    <w:p w14:paraId="015CB787" w14:textId="77777777" w:rsidR="00735FB3" w:rsidRPr="00391385" w:rsidRDefault="00735FB3" w:rsidP="00CE1CBE">
      <w:pPr>
        <w:autoSpaceDE w:val="0"/>
        <w:autoSpaceDN w:val="0"/>
        <w:adjustRightInd w:val="0"/>
        <w:jc w:val="left"/>
        <w:rPr>
          <w:rFonts w:ascii="Arial" w:hAnsi="Arial" w:cs="Arial"/>
          <w:b/>
        </w:rPr>
        <w:sectPr w:rsidR="00735FB3" w:rsidRPr="00391385" w:rsidSect="00B34863">
          <w:pgSz w:w="11906" w:h="16838"/>
          <w:pgMar w:top="1871" w:right="851" w:bottom="765" w:left="1418" w:header="720" w:footer="720" w:gutter="0"/>
          <w:cols w:space="720"/>
          <w:docGrid w:linePitch="299"/>
        </w:sectPr>
      </w:pPr>
    </w:p>
    <w:p w14:paraId="50DD1236" w14:textId="31826072" w:rsidR="00735FB3" w:rsidRPr="00391385" w:rsidRDefault="00735FB3" w:rsidP="00735FB3">
      <w:pPr>
        <w:autoSpaceDE w:val="0"/>
        <w:autoSpaceDN w:val="0"/>
        <w:adjustRightInd w:val="0"/>
        <w:spacing w:before="120" w:after="120" w:line="250" w:lineRule="auto"/>
        <w:ind w:left="142" w:hanging="142"/>
        <w:jc w:val="center"/>
        <w:rPr>
          <w:rFonts w:ascii="Arial" w:hAnsi="Arial" w:cs="Arial"/>
          <w:b/>
        </w:rPr>
      </w:pPr>
      <w:r w:rsidRPr="00391385">
        <w:rPr>
          <w:rFonts w:ascii="Arial" w:hAnsi="Arial" w:cs="Arial"/>
          <w:b/>
        </w:rPr>
        <w:lastRenderedPageBreak/>
        <w:tab/>
      </w:r>
      <w:r w:rsidRPr="00391385">
        <w:rPr>
          <w:rFonts w:ascii="Arial" w:hAnsi="Arial" w:cs="Arial"/>
          <w:b/>
        </w:rPr>
        <w:tab/>
        <w:t xml:space="preserve">APÊNDICE 2 – PT </w:t>
      </w:r>
      <w:r w:rsidR="00C36003" w:rsidRPr="00391385">
        <w:rPr>
          <w:rFonts w:ascii="Arial" w:hAnsi="Arial" w:cs="Arial"/>
          <w:b/>
          <w:highlight w:val="yellow"/>
        </w:rPr>
        <w:t>8.4.1</w:t>
      </w:r>
      <w:r w:rsidRPr="00391385">
        <w:rPr>
          <w:rFonts w:ascii="Arial" w:hAnsi="Arial" w:cs="Arial"/>
          <w:b/>
        </w:rPr>
        <w:t>–</w:t>
      </w:r>
      <w:r w:rsidR="00AB0D5E" w:rsidRPr="00391385">
        <w:rPr>
          <w:rFonts w:ascii="Arial" w:hAnsi="Arial" w:cs="Arial"/>
          <w:b/>
        </w:rPr>
        <w:t xml:space="preserve"> </w:t>
      </w:r>
      <w:r w:rsidRPr="00391385">
        <w:rPr>
          <w:rFonts w:ascii="Arial" w:hAnsi="Arial" w:cs="Arial"/>
          <w:b/>
        </w:rPr>
        <w:t>DISTORÇÕES NAS NOTAS EXPLICATIVAS</w:t>
      </w:r>
    </w:p>
    <w:p w14:paraId="1165AEDE" w14:textId="0C124277" w:rsidR="00AB0D5E" w:rsidRPr="00391385" w:rsidRDefault="00AB0D5E" w:rsidP="00735FB3">
      <w:pPr>
        <w:autoSpaceDE w:val="0"/>
        <w:autoSpaceDN w:val="0"/>
        <w:adjustRightInd w:val="0"/>
        <w:spacing w:before="120" w:after="120" w:line="250" w:lineRule="auto"/>
        <w:ind w:left="142" w:hanging="142"/>
        <w:jc w:val="center"/>
        <w:rPr>
          <w:rFonts w:ascii="Arial" w:hAnsi="Arial" w:cs="Arial"/>
          <w:b/>
        </w:rPr>
      </w:pPr>
      <w:r w:rsidRPr="00391385">
        <w:rPr>
          <w:rFonts w:ascii="Arial" w:hAnsi="Arial" w:cs="Arial"/>
          <w:b/>
        </w:rPr>
        <w:t>Avaliação das Notas Explicativas</w:t>
      </w:r>
    </w:p>
    <w:tbl>
      <w:tblPr>
        <w:tblStyle w:val="Tabelacomgrade"/>
        <w:tblW w:w="14595" w:type="dxa"/>
        <w:tblInd w:w="142" w:type="dxa"/>
        <w:tblLook w:val="04A0" w:firstRow="1" w:lastRow="0" w:firstColumn="1" w:lastColumn="0" w:noHBand="0" w:noVBand="1"/>
      </w:tblPr>
      <w:tblGrid>
        <w:gridCol w:w="6232"/>
        <w:gridCol w:w="1134"/>
        <w:gridCol w:w="7229"/>
      </w:tblGrid>
      <w:tr w:rsidR="00AB0D5E" w:rsidRPr="00391385" w14:paraId="0213A4A6" w14:textId="77777777" w:rsidTr="00F845D2">
        <w:tc>
          <w:tcPr>
            <w:tcW w:w="6232" w:type="dxa"/>
            <w:shd w:val="clear" w:color="auto" w:fill="BFBFBF" w:themeFill="background1" w:themeFillShade="BF"/>
            <w:vAlign w:val="center"/>
          </w:tcPr>
          <w:p w14:paraId="42C8131F" w14:textId="7F5D4B73" w:rsidR="00AB0D5E" w:rsidRPr="00391385" w:rsidRDefault="00AB0D5E" w:rsidP="00586BDF">
            <w:pPr>
              <w:autoSpaceDE w:val="0"/>
              <w:autoSpaceDN w:val="0"/>
              <w:adjustRightInd w:val="0"/>
              <w:spacing w:before="120" w:after="120" w:line="250" w:lineRule="auto"/>
              <w:ind w:left="0" w:firstLine="0"/>
              <w:jc w:val="center"/>
              <w:rPr>
                <w:rFonts w:ascii="Arial" w:hAnsi="Arial" w:cs="Arial"/>
                <w:b/>
                <w:lang w:val="pt-BR"/>
              </w:rPr>
            </w:pPr>
            <w:r w:rsidRPr="00391385">
              <w:rPr>
                <w:rFonts w:ascii="Arial" w:hAnsi="Arial" w:cs="Arial"/>
                <w:b/>
                <w:bCs/>
                <w:lang w:val="pt-BR"/>
              </w:rPr>
              <w:t xml:space="preserve">Itens exigidos da Estrutura das Notas Explicativas </w:t>
            </w:r>
          </w:p>
        </w:tc>
        <w:tc>
          <w:tcPr>
            <w:tcW w:w="1134" w:type="dxa"/>
            <w:shd w:val="clear" w:color="auto" w:fill="BFBFBF" w:themeFill="background1" w:themeFillShade="BF"/>
            <w:vAlign w:val="center"/>
          </w:tcPr>
          <w:p w14:paraId="1092626F" w14:textId="39247476" w:rsidR="00AB0D5E" w:rsidRPr="00391385" w:rsidRDefault="00AB0D5E" w:rsidP="00586BDF">
            <w:pPr>
              <w:autoSpaceDE w:val="0"/>
              <w:autoSpaceDN w:val="0"/>
              <w:adjustRightInd w:val="0"/>
              <w:spacing w:before="120" w:after="120" w:line="250" w:lineRule="auto"/>
              <w:ind w:left="0" w:firstLine="0"/>
              <w:jc w:val="center"/>
              <w:rPr>
                <w:rFonts w:ascii="Arial" w:hAnsi="Arial" w:cs="Arial"/>
                <w:b/>
                <w:lang w:val="pt-BR"/>
              </w:rPr>
            </w:pPr>
            <w:r w:rsidRPr="00391385">
              <w:rPr>
                <w:rFonts w:ascii="Arial" w:hAnsi="Arial" w:cs="Arial"/>
                <w:b/>
                <w:bCs/>
                <w:lang w:val="pt-BR"/>
              </w:rPr>
              <w:t>Atende?</w:t>
            </w:r>
          </w:p>
        </w:tc>
        <w:tc>
          <w:tcPr>
            <w:tcW w:w="7229" w:type="dxa"/>
            <w:shd w:val="clear" w:color="auto" w:fill="BFBFBF" w:themeFill="background1" w:themeFillShade="BF"/>
            <w:vAlign w:val="center"/>
          </w:tcPr>
          <w:p w14:paraId="5AD6EB74" w14:textId="4694AC1B" w:rsidR="00AB0D5E" w:rsidRPr="00391385" w:rsidRDefault="00AB0D5E" w:rsidP="00586BDF">
            <w:pPr>
              <w:autoSpaceDE w:val="0"/>
              <w:autoSpaceDN w:val="0"/>
              <w:adjustRightInd w:val="0"/>
              <w:spacing w:before="120" w:after="120" w:line="250" w:lineRule="auto"/>
              <w:ind w:left="0" w:firstLine="0"/>
              <w:jc w:val="center"/>
              <w:rPr>
                <w:rFonts w:ascii="Arial" w:hAnsi="Arial" w:cs="Arial"/>
                <w:b/>
                <w:lang w:val="pt-BR"/>
              </w:rPr>
            </w:pPr>
            <w:r w:rsidRPr="00391385">
              <w:rPr>
                <w:rFonts w:ascii="Arial" w:hAnsi="Arial" w:cs="Arial"/>
                <w:b/>
                <w:bCs/>
                <w:lang w:val="pt-BR"/>
              </w:rPr>
              <w:t>Esclarecimentos adicionais</w:t>
            </w:r>
          </w:p>
        </w:tc>
      </w:tr>
      <w:tr w:rsidR="00AB0D5E" w:rsidRPr="00391385" w14:paraId="750FD183" w14:textId="77777777" w:rsidTr="00AB0D5E">
        <w:tc>
          <w:tcPr>
            <w:tcW w:w="14595" w:type="dxa"/>
            <w:gridSpan w:val="3"/>
            <w:shd w:val="clear" w:color="auto" w:fill="D9D9D9" w:themeFill="background1" w:themeFillShade="D9"/>
          </w:tcPr>
          <w:p w14:paraId="5BF8DBA9" w14:textId="066F08A3" w:rsidR="00AB0D5E" w:rsidRPr="00391385" w:rsidRDefault="00AB0D5E" w:rsidP="00586BDF">
            <w:pPr>
              <w:pStyle w:val="PargrafodaLista"/>
              <w:numPr>
                <w:ilvl w:val="0"/>
                <w:numId w:val="33"/>
              </w:numPr>
              <w:autoSpaceDE w:val="0"/>
              <w:autoSpaceDN w:val="0"/>
              <w:adjustRightInd w:val="0"/>
              <w:spacing w:before="120" w:after="120" w:line="250" w:lineRule="auto"/>
              <w:ind w:left="30" w:firstLine="0"/>
              <w:contextualSpacing w:val="0"/>
              <w:jc w:val="left"/>
              <w:rPr>
                <w:rFonts w:ascii="Arial" w:hAnsi="Arial" w:cs="Arial"/>
                <w:b/>
                <w:bCs/>
                <w:lang w:val="pt-BR"/>
              </w:rPr>
            </w:pPr>
            <w:r w:rsidRPr="00391385">
              <w:rPr>
                <w:rFonts w:ascii="Arial" w:hAnsi="Arial" w:cs="Arial"/>
                <w:b/>
                <w:bCs/>
                <w:lang w:val="pt-BR"/>
              </w:rPr>
              <w:t>Informações gerais:</w:t>
            </w:r>
          </w:p>
        </w:tc>
      </w:tr>
      <w:tr w:rsidR="00AB0D5E" w:rsidRPr="00391385" w14:paraId="0367C022" w14:textId="77777777" w:rsidTr="00F845D2">
        <w:tc>
          <w:tcPr>
            <w:tcW w:w="6232" w:type="dxa"/>
            <w:vAlign w:val="center"/>
          </w:tcPr>
          <w:p w14:paraId="7AE576BD" w14:textId="15125907" w:rsidR="00AB0D5E" w:rsidRPr="00391385" w:rsidRDefault="00AB0D5E" w:rsidP="00586BDF">
            <w:pPr>
              <w:autoSpaceDE w:val="0"/>
              <w:autoSpaceDN w:val="0"/>
              <w:adjustRightInd w:val="0"/>
              <w:spacing w:before="120" w:after="120" w:line="250" w:lineRule="auto"/>
              <w:ind w:left="0" w:firstLine="0"/>
              <w:jc w:val="left"/>
              <w:rPr>
                <w:rFonts w:ascii="Arial" w:hAnsi="Arial" w:cs="Arial"/>
                <w:b/>
                <w:lang w:val="pt-BR"/>
              </w:rPr>
            </w:pPr>
            <w:r w:rsidRPr="00391385">
              <w:rPr>
                <w:rFonts w:ascii="Arial" w:hAnsi="Arial" w:cs="Arial"/>
                <w:lang w:val="pt-BR"/>
              </w:rPr>
              <w:t>i. Natureza jurídica da entidade</w:t>
            </w:r>
            <w:r w:rsidR="008057E8" w:rsidRPr="00391385">
              <w:rPr>
                <w:rFonts w:ascii="Arial" w:hAnsi="Arial" w:cs="Arial"/>
                <w:lang w:val="pt-BR"/>
              </w:rPr>
              <w:t>;</w:t>
            </w:r>
          </w:p>
        </w:tc>
        <w:tc>
          <w:tcPr>
            <w:tcW w:w="1134" w:type="dxa"/>
            <w:vAlign w:val="center"/>
          </w:tcPr>
          <w:p w14:paraId="50091D15" w14:textId="46767B91" w:rsidR="00AB0D5E" w:rsidRPr="00391385" w:rsidRDefault="00673B2F" w:rsidP="00586BDF">
            <w:pPr>
              <w:autoSpaceDE w:val="0"/>
              <w:autoSpaceDN w:val="0"/>
              <w:adjustRightInd w:val="0"/>
              <w:spacing w:before="120" w:after="120" w:line="250" w:lineRule="auto"/>
              <w:ind w:left="0" w:firstLine="0"/>
              <w:jc w:val="center"/>
              <w:rPr>
                <w:rFonts w:ascii="Arial" w:hAnsi="Arial" w:cs="Arial"/>
                <w:b/>
                <w:lang w:val="pt-BR"/>
              </w:rPr>
            </w:pPr>
            <w:r w:rsidRPr="00391385">
              <w:rPr>
                <w:rFonts w:ascii="Arial" w:hAnsi="Arial" w:cs="Arial"/>
                <w:lang w:val="pt-BR"/>
              </w:rPr>
              <w:t>S</w:t>
            </w:r>
            <w:r w:rsidR="00AB0D5E" w:rsidRPr="00391385">
              <w:rPr>
                <w:rFonts w:ascii="Arial" w:hAnsi="Arial" w:cs="Arial"/>
                <w:lang w:val="pt-BR"/>
              </w:rPr>
              <w:t>im</w:t>
            </w:r>
            <w:r w:rsidRPr="00391385">
              <w:rPr>
                <w:rFonts w:ascii="Arial" w:hAnsi="Arial" w:cs="Arial"/>
                <w:lang w:val="pt-BR"/>
              </w:rPr>
              <w:t>/Não</w:t>
            </w:r>
          </w:p>
        </w:tc>
        <w:tc>
          <w:tcPr>
            <w:tcW w:w="7229" w:type="dxa"/>
            <w:vAlign w:val="center"/>
          </w:tcPr>
          <w:p w14:paraId="08AD822D" w14:textId="0B28E77D" w:rsidR="00AB0D5E" w:rsidRPr="00391385" w:rsidRDefault="00AB0D5E" w:rsidP="00586BDF">
            <w:pPr>
              <w:autoSpaceDE w:val="0"/>
              <w:autoSpaceDN w:val="0"/>
              <w:adjustRightInd w:val="0"/>
              <w:spacing w:before="120" w:after="120" w:line="250" w:lineRule="auto"/>
              <w:ind w:left="0" w:firstLine="0"/>
              <w:jc w:val="left"/>
              <w:rPr>
                <w:rFonts w:ascii="Arial" w:hAnsi="Arial" w:cs="Arial"/>
                <w:b/>
                <w:lang w:val="pt-BR"/>
              </w:rPr>
            </w:pPr>
            <w:r w:rsidRPr="00391385">
              <w:rPr>
                <w:rFonts w:ascii="Arial" w:hAnsi="Arial" w:cs="Arial"/>
                <w:lang w:val="pt-BR"/>
              </w:rPr>
              <w:t> </w:t>
            </w:r>
          </w:p>
        </w:tc>
      </w:tr>
      <w:tr w:rsidR="00673B2F" w:rsidRPr="00391385" w14:paraId="4E3D77F5" w14:textId="77777777" w:rsidTr="00DE0D3C">
        <w:tc>
          <w:tcPr>
            <w:tcW w:w="6232" w:type="dxa"/>
            <w:vAlign w:val="center"/>
          </w:tcPr>
          <w:p w14:paraId="3E428C47" w14:textId="7BEE2679" w:rsidR="00673B2F" w:rsidRPr="00391385" w:rsidRDefault="00673B2F" w:rsidP="00673B2F">
            <w:pPr>
              <w:autoSpaceDE w:val="0"/>
              <w:autoSpaceDN w:val="0"/>
              <w:adjustRightInd w:val="0"/>
              <w:spacing w:before="120" w:after="120" w:line="250" w:lineRule="auto"/>
              <w:ind w:left="0" w:firstLine="0"/>
              <w:jc w:val="left"/>
              <w:rPr>
                <w:rFonts w:ascii="Arial" w:hAnsi="Arial" w:cs="Arial"/>
                <w:b/>
                <w:lang w:val="pt-BR"/>
              </w:rPr>
            </w:pPr>
            <w:proofErr w:type="spellStart"/>
            <w:r w:rsidRPr="00391385">
              <w:rPr>
                <w:rFonts w:ascii="Arial" w:hAnsi="Arial" w:cs="Arial"/>
                <w:lang w:val="pt-BR"/>
              </w:rPr>
              <w:t>ii</w:t>
            </w:r>
            <w:proofErr w:type="spellEnd"/>
            <w:r w:rsidRPr="00391385">
              <w:rPr>
                <w:rFonts w:ascii="Arial" w:hAnsi="Arial" w:cs="Arial"/>
                <w:lang w:val="pt-BR"/>
              </w:rPr>
              <w:t>. Domicílio da entidade;</w:t>
            </w:r>
          </w:p>
        </w:tc>
        <w:tc>
          <w:tcPr>
            <w:tcW w:w="1134" w:type="dxa"/>
          </w:tcPr>
          <w:p w14:paraId="1A0C54EA" w14:textId="710163C2" w:rsidR="00673B2F" w:rsidRPr="00391385" w:rsidRDefault="00673B2F" w:rsidP="00673B2F">
            <w:pPr>
              <w:autoSpaceDE w:val="0"/>
              <w:autoSpaceDN w:val="0"/>
              <w:adjustRightInd w:val="0"/>
              <w:spacing w:before="120" w:after="120" w:line="250" w:lineRule="auto"/>
              <w:ind w:left="0" w:firstLine="0"/>
              <w:jc w:val="center"/>
              <w:rPr>
                <w:rFonts w:ascii="Arial" w:hAnsi="Arial" w:cs="Arial"/>
                <w:b/>
                <w:lang w:val="pt-BR"/>
              </w:rPr>
            </w:pPr>
            <w:r w:rsidRPr="00391385">
              <w:rPr>
                <w:rFonts w:ascii="Arial" w:hAnsi="Arial" w:cs="Arial"/>
                <w:lang w:val="pt-BR"/>
              </w:rPr>
              <w:t>Sim/Não</w:t>
            </w:r>
          </w:p>
        </w:tc>
        <w:tc>
          <w:tcPr>
            <w:tcW w:w="7229" w:type="dxa"/>
            <w:vAlign w:val="center"/>
          </w:tcPr>
          <w:p w14:paraId="662255AB" w14:textId="3B457011" w:rsidR="00673B2F" w:rsidRPr="00391385" w:rsidRDefault="00673B2F" w:rsidP="00673B2F">
            <w:pPr>
              <w:autoSpaceDE w:val="0"/>
              <w:autoSpaceDN w:val="0"/>
              <w:adjustRightInd w:val="0"/>
              <w:spacing w:before="120" w:after="120" w:line="250" w:lineRule="auto"/>
              <w:ind w:left="0" w:firstLine="0"/>
              <w:jc w:val="left"/>
              <w:rPr>
                <w:rFonts w:ascii="Arial" w:hAnsi="Arial" w:cs="Arial"/>
                <w:b/>
                <w:lang w:val="pt-BR"/>
              </w:rPr>
            </w:pPr>
            <w:r w:rsidRPr="00391385">
              <w:rPr>
                <w:rFonts w:ascii="Arial" w:hAnsi="Arial" w:cs="Arial"/>
                <w:lang w:val="pt-BR"/>
              </w:rPr>
              <w:t> </w:t>
            </w:r>
          </w:p>
        </w:tc>
      </w:tr>
      <w:tr w:rsidR="00673B2F" w:rsidRPr="00391385" w14:paraId="1EEA1F6A" w14:textId="77777777" w:rsidTr="00DE0D3C">
        <w:tc>
          <w:tcPr>
            <w:tcW w:w="6232" w:type="dxa"/>
            <w:vAlign w:val="center"/>
          </w:tcPr>
          <w:p w14:paraId="272FCEFE" w14:textId="0FE4B476" w:rsidR="00673B2F" w:rsidRPr="00391385" w:rsidRDefault="00673B2F" w:rsidP="00673B2F">
            <w:pPr>
              <w:autoSpaceDE w:val="0"/>
              <w:autoSpaceDN w:val="0"/>
              <w:adjustRightInd w:val="0"/>
              <w:spacing w:before="120" w:after="120" w:line="250" w:lineRule="auto"/>
              <w:ind w:left="0" w:firstLine="0"/>
              <w:jc w:val="left"/>
              <w:rPr>
                <w:rFonts w:ascii="Arial" w:hAnsi="Arial" w:cs="Arial"/>
                <w:b/>
                <w:lang w:val="pt-BR"/>
              </w:rPr>
            </w:pPr>
            <w:proofErr w:type="spellStart"/>
            <w:r w:rsidRPr="00391385">
              <w:rPr>
                <w:rFonts w:ascii="Arial" w:hAnsi="Arial" w:cs="Arial"/>
                <w:lang w:val="pt-BR"/>
              </w:rPr>
              <w:t>iii</w:t>
            </w:r>
            <w:proofErr w:type="spellEnd"/>
            <w:r w:rsidRPr="00391385">
              <w:rPr>
                <w:rFonts w:ascii="Arial" w:hAnsi="Arial" w:cs="Arial"/>
                <w:lang w:val="pt-BR"/>
              </w:rPr>
              <w:t>. Natureza das operações e principais atividades da entidade; e</w:t>
            </w:r>
          </w:p>
        </w:tc>
        <w:tc>
          <w:tcPr>
            <w:tcW w:w="1134" w:type="dxa"/>
          </w:tcPr>
          <w:p w14:paraId="7024A9B5" w14:textId="51721630" w:rsidR="00673B2F" w:rsidRPr="00391385" w:rsidRDefault="00673B2F" w:rsidP="00673B2F">
            <w:pPr>
              <w:autoSpaceDE w:val="0"/>
              <w:autoSpaceDN w:val="0"/>
              <w:adjustRightInd w:val="0"/>
              <w:spacing w:before="120" w:after="120" w:line="250" w:lineRule="auto"/>
              <w:ind w:left="0" w:firstLine="0"/>
              <w:jc w:val="center"/>
              <w:rPr>
                <w:rFonts w:ascii="Arial" w:hAnsi="Arial" w:cs="Arial"/>
                <w:b/>
                <w:lang w:val="pt-BR"/>
              </w:rPr>
            </w:pPr>
            <w:r w:rsidRPr="00391385">
              <w:rPr>
                <w:rFonts w:ascii="Arial" w:hAnsi="Arial" w:cs="Arial"/>
                <w:lang w:val="pt-BR"/>
              </w:rPr>
              <w:t>Sim/Não</w:t>
            </w:r>
          </w:p>
        </w:tc>
        <w:tc>
          <w:tcPr>
            <w:tcW w:w="7229" w:type="dxa"/>
            <w:vAlign w:val="center"/>
          </w:tcPr>
          <w:p w14:paraId="498F70E0" w14:textId="4A6F4BE8" w:rsidR="00673B2F" w:rsidRPr="00391385" w:rsidRDefault="00673B2F" w:rsidP="00673B2F">
            <w:pPr>
              <w:autoSpaceDE w:val="0"/>
              <w:autoSpaceDN w:val="0"/>
              <w:adjustRightInd w:val="0"/>
              <w:spacing w:before="120" w:after="120" w:line="250" w:lineRule="auto"/>
              <w:ind w:left="0" w:firstLine="0"/>
              <w:jc w:val="left"/>
              <w:rPr>
                <w:rFonts w:ascii="Arial" w:hAnsi="Arial" w:cs="Arial"/>
                <w:b/>
                <w:lang w:val="pt-BR"/>
              </w:rPr>
            </w:pPr>
          </w:p>
        </w:tc>
      </w:tr>
      <w:tr w:rsidR="00673B2F" w:rsidRPr="00391385" w14:paraId="2BF6C444" w14:textId="77777777" w:rsidTr="00DE0D3C">
        <w:trPr>
          <w:trHeight w:val="733"/>
        </w:trPr>
        <w:tc>
          <w:tcPr>
            <w:tcW w:w="6232" w:type="dxa"/>
            <w:vAlign w:val="center"/>
          </w:tcPr>
          <w:p w14:paraId="16C3D76A" w14:textId="0F191F67" w:rsidR="00673B2F" w:rsidRPr="00391385" w:rsidRDefault="00673B2F" w:rsidP="00673B2F">
            <w:pPr>
              <w:autoSpaceDE w:val="0"/>
              <w:autoSpaceDN w:val="0"/>
              <w:adjustRightInd w:val="0"/>
              <w:spacing w:before="120" w:after="120" w:line="250" w:lineRule="auto"/>
              <w:ind w:left="0" w:firstLine="0"/>
              <w:jc w:val="left"/>
              <w:rPr>
                <w:rFonts w:ascii="Arial" w:hAnsi="Arial" w:cs="Arial"/>
                <w:b/>
                <w:lang w:val="pt-BR"/>
              </w:rPr>
            </w:pPr>
            <w:proofErr w:type="spellStart"/>
            <w:r w:rsidRPr="00391385">
              <w:rPr>
                <w:rFonts w:ascii="Arial" w:hAnsi="Arial" w:cs="Arial"/>
                <w:lang w:val="pt-BR"/>
              </w:rPr>
              <w:t>iv</w:t>
            </w:r>
            <w:proofErr w:type="spellEnd"/>
            <w:r w:rsidRPr="00391385">
              <w:rPr>
                <w:rFonts w:ascii="Arial" w:hAnsi="Arial" w:cs="Arial"/>
                <w:lang w:val="pt-BR"/>
              </w:rPr>
              <w:t>. Declaração de conformidade com a legislação e com as normas de contabilidade aplicáveis.</w:t>
            </w:r>
          </w:p>
        </w:tc>
        <w:tc>
          <w:tcPr>
            <w:tcW w:w="1134" w:type="dxa"/>
          </w:tcPr>
          <w:p w14:paraId="722BAFEF" w14:textId="014BA08C" w:rsidR="00673B2F" w:rsidRPr="00391385" w:rsidRDefault="00673B2F" w:rsidP="00673B2F">
            <w:pPr>
              <w:autoSpaceDE w:val="0"/>
              <w:autoSpaceDN w:val="0"/>
              <w:adjustRightInd w:val="0"/>
              <w:spacing w:before="120" w:after="120" w:line="250" w:lineRule="auto"/>
              <w:ind w:left="0" w:firstLine="0"/>
              <w:jc w:val="center"/>
              <w:rPr>
                <w:rFonts w:ascii="Arial" w:hAnsi="Arial" w:cs="Arial"/>
                <w:b/>
                <w:lang w:val="pt-BR"/>
              </w:rPr>
            </w:pPr>
            <w:r w:rsidRPr="00391385">
              <w:rPr>
                <w:rFonts w:ascii="Arial" w:hAnsi="Arial" w:cs="Arial"/>
                <w:lang w:val="pt-BR"/>
              </w:rPr>
              <w:t>Sim/Não</w:t>
            </w:r>
          </w:p>
        </w:tc>
        <w:tc>
          <w:tcPr>
            <w:tcW w:w="7229" w:type="dxa"/>
            <w:vAlign w:val="center"/>
          </w:tcPr>
          <w:p w14:paraId="11094708" w14:textId="2ABFE224" w:rsidR="00673B2F" w:rsidRPr="00391385" w:rsidRDefault="00673B2F" w:rsidP="00673B2F">
            <w:pPr>
              <w:autoSpaceDE w:val="0"/>
              <w:autoSpaceDN w:val="0"/>
              <w:adjustRightInd w:val="0"/>
              <w:spacing w:before="120" w:after="120" w:line="250" w:lineRule="auto"/>
              <w:ind w:left="0" w:firstLine="0"/>
              <w:jc w:val="left"/>
              <w:rPr>
                <w:rFonts w:ascii="Arial" w:hAnsi="Arial" w:cs="Arial"/>
                <w:b/>
                <w:lang w:val="pt-BR"/>
              </w:rPr>
            </w:pPr>
          </w:p>
        </w:tc>
      </w:tr>
      <w:tr w:rsidR="00AB0D5E" w:rsidRPr="00391385" w14:paraId="6285F0A2" w14:textId="77777777" w:rsidTr="00AB0D5E">
        <w:tc>
          <w:tcPr>
            <w:tcW w:w="14595" w:type="dxa"/>
            <w:gridSpan w:val="3"/>
            <w:shd w:val="clear" w:color="auto" w:fill="D9D9D9" w:themeFill="background1" w:themeFillShade="D9"/>
            <w:vAlign w:val="center"/>
          </w:tcPr>
          <w:p w14:paraId="0956D069" w14:textId="55EB86E8" w:rsidR="00AB0D5E" w:rsidRPr="00391385" w:rsidRDefault="00AB0D5E" w:rsidP="00586BDF">
            <w:pPr>
              <w:pStyle w:val="PargrafodaLista"/>
              <w:numPr>
                <w:ilvl w:val="0"/>
                <w:numId w:val="33"/>
              </w:numPr>
              <w:autoSpaceDE w:val="0"/>
              <w:autoSpaceDN w:val="0"/>
              <w:adjustRightInd w:val="0"/>
              <w:spacing w:before="120" w:after="120" w:line="250" w:lineRule="auto"/>
              <w:ind w:left="30" w:firstLine="0"/>
              <w:contextualSpacing w:val="0"/>
              <w:jc w:val="left"/>
              <w:rPr>
                <w:rFonts w:ascii="Arial" w:hAnsi="Arial" w:cs="Arial"/>
                <w:b/>
                <w:bCs/>
                <w:lang w:val="pt-BR"/>
              </w:rPr>
            </w:pPr>
            <w:r w:rsidRPr="00391385">
              <w:rPr>
                <w:rFonts w:ascii="Arial" w:hAnsi="Arial" w:cs="Arial"/>
                <w:b/>
                <w:bCs/>
                <w:lang w:val="pt-BR"/>
              </w:rPr>
              <w:t>Resumo das políticas contábeis significativas, por exemplo:</w:t>
            </w:r>
          </w:p>
        </w:tc>
      </w:tr>
      <w:tr w:rsidR="00673B2F" w:rsidRPr="00391385" w14:paraId="3E7B643E" w14:textId="77777777" w:rsidTr="00717F72">
        <w:tc>
          <w:tcPr>
            <w:tcW w:w="6232" w:type="dxa"/>
            <w:vAlign w:val="center"/>
          </w:tcPr>
          <w:p w14:paraId="497F4415" w14:textId="51D66BE3" w:rsidR="00673B2F" w:rsidRPr="00391385" w:rsidRDefault="00673B2F" w:rsidP="00673B2F">
            <w:pPr>
              <w:autoSpaceDE w:val="0"/>
              <w:autoSpaceDN w:val="0"/>
              <w:adjustRightInd w:val="0"/>
              <w:spacing w:before="120" w:after="120" w:line="250" w:lineRule="auto"/>
              <w:ind w:left="0" w:firstLine="0"/>
              <w:jc w:val="left"/>
              <w:rPr>
                <w:rFonts w:ascii="Arial" w:hAnsi="Arial" w:cs="Arial"/>
                <w:lang w:val="pt-BR"/>
              </w:rPr>
            </w:pPr>
            <w:r w:rsidRPr="00391385">
              <w:rPr>
                <w:rFonts w:ascii="Arial" w:hAnsi="Arial" w:cs="Arial"/>
                <w:lang w:val="pt-BR"/>
              </w:rPr>
              <w:t>i. Bases de mensuração utilizadas, por exemplo: custo histórico, valor realizável líquido, valor justo ou valor recuperável;</w:t>
            </w:r>
          </w:p>
        </w:tc>
        <w:tc>
          <w:tcPr>
            <w:tcW w:w="1134" w:type="dxa"/>
          </w:tcPr>
          <w:p w14:paraId="3263A708" w14:textId="0E3FA040" w:rsidR="00673B2F" w:rsidRPr="00391385" w:rsidRDefault="00673B2F" w:rsidP="00673B2F">
            <w:pPr>
              <w:autoSpaceDE w:val="0"/>
              <w:autoSpaceDN w:val="0"/>
              <w:adjustRightInd w:val="0"/>
              <w:spacing w:before="120" w:after="120"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340BA9BC" w14:textId="4D5ACFC2" w:rsidR="00673B2F" w:rsidRPr="00391385" w:rsidRDefault="00673B2F" w:rsidP="00673B2F">
            <w:pPr>
              <w:autoSpaceDE w:val="0"/>
              <w:autoSpaceDN w:val="0"/>
              <w:adjustRightInd w:val="0"/>
              <w:spacing w:before="120" w:after="120" w:line="250" w:lineRule="auto"/>
              <w:ind w:left="0" w:firstLine="0"/>
              <w:jc w:val="left"/>
              <w:rPr>
                <w:rFonts w:ascii="Arial" w:hAnsi="Arial" w:cs="Arial"/>
                <w:lang w:val="pt-BR"/>
              </w:rPr>
            </w:pPr>
          </w:p>
        </w:tc>
      </w:tr>
      <w:tr w:rsidR="00673B2F" w:rsidRPr="00391385" w14:paraId="42FD9F5A" w14:textId="77777777" w:rsidTr="00717F72">
        <w:tc>
          <w:tcPr>
            <w:tcW w:w="6232" w:type="dxa"/>
            <w:vAlign w:val="center"/>
          </w:tcPr>
          <w:p w14:paraId="27447554" w14:textId="1897BEF6" w:rsidR="00673B2F" w:rsidRPr="00391385" w:rsidRDefault="00673B2F" w:rsidP="00673B2F">
            <w:pPr>
              <w:autoSpaceDE w:val="0"/>
              <w:autoSpaceDN w:val="0"/>
              <w:adjustRightInd w:val="0"/>
              <w:spacing w:before="120" w:after="120" w:line="250" w:lineRule="auto"/>
              <w:ind w:left="0" w:firstLine="0"/>
              <w:jc w:val="left"/>
              <w:rPr>
                <w:rFonts w:ascii="Arial" w:hAnsi="Arial" w:cs="Arial"/>
                <w:lang w:val="pt-BR"/>
              </w:rPr>
            </w:pPr>
            <w:proofErr w:type="spellStart"/>
            <w:r w:rsidRPr="00391385">
              <w:rPr>
                <w:rFonts w:ascii="Arial" w:hAnsi="Arial" w:cs="Arial"/>
                <w:lang w:val="pt-BR"/>
              </w:rPr>
              <w:t>ii</w:t>
            </w:r>
            <w:proofErr w:type="spellEnd"/>
            <w:r w:rsidRPr="00391385">
              <w:rPr>
                <w:rFonts w:ascii="Arial" w:hAnsi="Arial" w:cs="Arial"/>
                <w:lang w:val="pt-BR"/>
              </w:rPr>
              <w:t>. Novas normas e políticas contábeis alteradas; e</w:t>
            </w:r>
          </w:p>
        </w:tc>
        <w:tc>
          <w:tcPr>
            <w:tcW w:w="1134" w:type="dxa"/>
          </w:tcPr>
          <w:p w14:paraId="0855CD05" w14:textId="39F3815B" w:rsidR="00673B2F" w:rsidRPr="00391385" w:rsidRDefault="00673B2F" w:rsidP="00673B2F">
            <w:pPr>
              <w:autoSpaceDE w:val="0"/>
              <w:autoSpaceDN w:val="0"/>
              <w:adjustRightInd w:val="0"/>
              <w:spacing w:before="120" w:after="120"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5EA6E074" w14:textId="6BD9F3C8" w:rsidR="00673B2F" w:rsidRPr="00391385" w:rsidRDefault="00673B2F" w:rsidP="00673B2F">
            <w:pPr>
              <w:autoSpaceDE w:val="0"/>
              <w:autoSpaceDN w:val="0"/>
              <w:adjustRightInd w:val="0"/>
              <w:spacing w:before="120" w:after="120" w:line="250" w:lineRule="auto"/>
              <w:ind w:left="0" w:firstLine="0"/>
              <w:jc w:val="left"/>
              <w:rPr>
                <w:rFonts w:ascii="Arial" w:hAnsi="Arial" w:cs="Arial"/>
                <w:lang w:val="pt-BR"/>
              </w:rPr>
            </w:pPr>
          </w:p>
        </w:tc>
      </w:tr>
      <w:tr w:rsidR="00673B2F" w:rsidRPr="00391385" w14:paraId="7E21D388" w14:textId="77777777" w:rsidTr="00717F72">
        <w:tc>
          <w:tcPr>
            <w:tcW w:w="6232" w:type="dxa"/>
            <w:vAlign w:val="center"/>
          </w:tcPr>
          <w:p w14:paraId="0A487F39" w14:textId="5540B5ED" w:rsidR="00673B2F" w:rsidRPr="00391385" w:rsidRDefault="00673B2F" w:rsidP="00673B2F">
            <w:pPr>
              <w:autoSpaceDE w:val="0"/>
              <w:autoSpaceDN w:val="0"/>
              <w:adjustRightInd w:val="0"/>
              <w:spacing w:before="120" w:after="120" w:line="250" w:lineRule="auto"/>
              <w:ind w:left="0" w:firstLine="0"/>
              <w:jc w:val="left"/>
              <w:rPr>
                <w:rFonts w:ascii="Arial" w:hAnsi="Arial" w:cs="Arial"/>
                <w:lang w:val="pt-BR"/>
              </w:rPr>
            </w:pPr>
            <w:proofErr w:type="spellStart"/>
            <w:r w:rsidRPr="00391385">
              <w:rPr>
                <w:rFonts w:ascii="Arial" w:hAnsi="Arial" w:cs="Arial"/>
                <w:lang w:val="pt-BR"/>
              </w:rPr>
              <w:t>iii</w:t>
            </w:r>
            <w:proofErr w:type="spellEnd"/>
            <w:r w:rsidRPr="00391385">
              <w:rPr>
                <w:rFonts w:ascii="Arial" w:hAnsi="Arial" w:cs="Arial"/>
                <w:lang w:val="pt-BR"/>
              </w:rPr>
              <w:t>. Julgamentos pela aplicação das políticas contábeis.</w:t>
            </w:r>
          </w:p>
        </w:tc>
        <w:tc>
          <w:tcPr>
            <w:tcW w:w="1134" w:type="dxa"/>
          </w:tcPr>
          <w:p w14:paraId="1A45732B" w14:textId="4DB64C2F" w:rsidR="00673B2F" w:rsidRPr="00391385" w:rsidRDefault="00673B2F" w:rsidP="00673B2F">
            <w:pPr>
              <w:autoSpaceDE w:val="0"/>
              <w:autoSpaceDN w:val="0"/>
              <w:adjustRightInd w:val="0"/>
              <w:spacing w:before="120" w:after="120"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755FFAB4" w14:textId="3C40A231" w:rsidR="00673B2F" w:rsidRPr="00391385" w:rsidRDefault="00673B2F" w:rsidP="00673B2F">
            <w:pPr>
              <w:autoSpaceDE w:val="0"/>
              <w:autoSpaceDN w:val="0"/>
              <w:adjustRightInd w:val="0"/>
              <w:spacing w:before="120" w:after="120" w:line="250" w:lineRule="auto"/>
              <w:ind w:left="0" w:firstLine="0"/>
              <w:jc w:val="center"/>
              <w:rPr>
                <w:rFonts w:ascii="Arial" w:hAnsi="Arial" w:cs="Arial"/>
                <w:lang w:val="pt-BR"/>
              </w:rPr>
            </w:pPr>
          </w:p>
        </w:tc>
      </w:tr>
      <w:tr w:rsidR="00AB0D5E" w:rsidRPr="00391385" w14:paraId="2EC6103B" w14:textId="77777777" w:rsidTr="00AB0D5E">
        <w:tc>
          <w:tcPr>
            <w:tcW w:w="14595" w:type="dxa"/>
            <w:gridSpan w:val="3"/>
            <w:shd w:val="clear" w:color="auto" w:fill="D9D9D9" w:themeFill="background1" w:themeFillShade="D9"/>
            <w:vAlign w:val="center"/>
          </w:tcPr>
          <w:p w14:paraId="336E6FDC" w14:textId="42BD755F" w:rsidR="00AB0D5E" w:rsidRPr="00391385" w:rsidRDefault="00AB0D5E" w:rsidP="00AB0D5E">
            <w:pPr>
              <w:pStyle w:val="PargrafodaLista"/>
              <w:numPr>
                <w:ilvl w:val="0"/>
                <w:numId w:val="33"/>
              </w:numPr>
              <w:autoSpaceDE w:val="0"/>
              <w:autoSpaceDN w:val="0"/>
              <w:adjustRightInd w:val="0"/>
              <w:spacing w:beforeLines="60" w:before="144" w:afterLines="60" w:after="144" w:line="250" w:lineRule="auto"/>
              <w:ind w:left="30" w:firstLine="0"/>
              <w:contextualSpacing w:val="0"/>
              <w:jc w:val="left"/>
              <w:rPr>
                <w:rFonts w:ascii="Arial" w:hAnsi="Arial" w:cs="Arial"/>
                <w:b/>
                <w:bCs/>
                <w:lang w:val="pt-BR"/>
              </w:rPr>
            </w:pPr>
            <w:r w:rsidRPr="00391385">
              <w:rPr>
                <w:rFonts w:ascii="Arial" w:hAnsi="Arial" w:cs="Arial"/>
                <w:b/>
                <w:bCs/>
                <w:lang w:val="pt-BR"/>
              </w:rPr>
              <w:t>Informações de suporte e detalhamento de itens apresentados nas demonstrações contábeis pela ordem em que cada demonstração e cada rubrica sejam apresentadas.</w:t>
            </w:r>
          </w:p>
        </w:tc>
      </w:tr>
      <w:tr w:rsidR="00AB0D5E" w:rsidRPr="00391385" w14:paraId="7E6FF49E" w14:textId="77777777" w:rsidTr="00F845D2">
        <w:tc>
          <w:tcPr>
            <w:tcW w:w="6232" w:type="dxa"/>
            <w:vAlign w:val="center"/>
          </w:tcPr>
          <w:p w14:paraId="329F23AA" w14:textId="10859BDE" w:rsidR="00AB0D5E" w:rsidRPr="00391385" w:rsidRDefault="00AB0D5E" w:rsidP="00AB0D5E">
            <w:pPr>
              <w:autoSpaceDE w:val="0"/>
              <w:autoSpaceDN w:val="0"/>
              <w:adjustRightInd w:val="0"/>
              <w:spacing w:beforeLines="60" w:before="144" w:afterLines="60" w:after="144" w:line="250" w:lineRule="auto"/>
              <w:ind w:left="0" w:firstLine="0"/>
              <w:jc w:val="left"/>
              <w:rPr>
                <w:rFonts w:ascii="Arial" w:hAnsi="Arial" w:cs="Arial"/>
                <w:lang w:val="pt-BR"/>
              </w:rPr>
            </w:pPr>
            <w:r w:rsidRPr="00391385">
              <w:rPr>
                <w:rFonts w:ascii="Arial" w:hAnsi="Arial" w:cs="Arial"/>
                <w:lang w:val="pt-BR"/>
              </w:rPr>
              <w:lastRenderedPageBreak/>
              <w:t>Informações de suporte e detalhamento de itens apresentados nas demonstrações contábeis pela ordem em que cada demonstração e cada rubrica sejam apresentadas</w:t>
            </w:r>
            <w:r w:rsidR="008057E8" w:rsidRPr="00391385">
              <w:rPr>
                <w:rFonts w:ascii="Arial" w:hAnsi="Arial" w:cs="Arial"/>
                <w:lang w:val="pt-BR"/>
              </w:rPr>
              <w:t>.</w:t>
            </w:r>
          </w:p>
        </w:tc>
        <w:tc>
          <w:tcPr>
            <w:tcW w:w="1134" w:type="dxa"/>
            <w:vAlign w:val="center"/>
          </w:tcPr>
          <w:p w14:paraId="1E27FF36" w14:textId="486A62E8" w:rsidR="00AB0D5E" w:rsidRPr="00391385" w:rsidRDefault="00673B2F" w:rsidP="00AB0D5E">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7F7674E8" w14:textId="6C555383" w:rsidR="00AB0D5E" w:rsidRPr="00391385" w:rsidRDefault="00AB0D5E" w:rsidP="007F7048">
            <w:pPr>
              <w:pStyle w:val="PargrafodaLista"/>
              <w:numPr>
                <w:ilvl w:val="1"/>
                <w:numId w:val="35"/>
              </w:numPr>
              <w:tabs>
                <w:tab w:val="left" w:pos="368"/>
              </w:tabs>
              <w:spacing w:before="120" w:after="120" w:line="240" w:lineRule="auto"/>
              <w:contextualSpacing w:val="0"/>
              <w:jc w:val="left"/>
              <w:rPr>
                <w:rFonts w:ascii="Arial" w:hAnsi="Arial" w:cs="Arial"/>
                <w:lang w:val="pt-BR"/>
              </w:rPr>
            </w:pPr>
          </w:p>
        </w:tc>
      </w:tr>
      <w:tr w:rsidR="00586BDF" w:rsidRPr="00391385" w14:paraId="4CC87EFB" w14:textId="77777777" w:rsidTr="00586BDF">
        <w:tc>
          <w:tcPr>
            <w:tcW w:w="14595" w:type="dxa"/>
            <w:gridSpan w:val="3"/>
            <w:shd w:val="clear" w:color="auto" w:fill="D9D9D9" w:themeFill="background1" w:themeFillShade="D9"/>
            <w:vAlign w:val="center"/>
          </w:tcPr>
          <w:p w14:paraId="09C45A4A" w14:textId="443193CC" w:rsidR="00586BDF" w:rsidRPr="00391385" w:rsidRDefault="00586BDF" w:rsidP="00586BDF">
            <w:pPr>
              <w:pStyle w:val="PargrafodaLista"/>
              <w:numPr>
                <w:ilvl w:val="0"/>
                <w:numId w:val="33"/>
              </w:numPr>
              <w:autoSpaceDE w:val="0"/>
              <w:autoSpaceDN w:val="0"/>
              <w:adjustRightInd w:val="0"/>
              <w:spacing w:beforeLines="60" w:before="144" w:afterLines="60" w:after="144" w:line="250" w:lineRule="auto"/>
              <w:ind w:left="30" w:firstLine="0"/>
              <w:contextualSpacing w:val="0"/>
              <w:jc w:val="left"/>
              <w:rPr>
                <w:rFonts w:ascii="Arial" w:hAnsi="Arial" w:cs="Arial"/>
                <w:b/>
                <w:bCs/>
                <w:lang w:val="pt-BR"/>
              </w:rPr>
            </w:pPr>
            <w:r w:rsidRPr="00391385">
              <w:rPr>
                <w:rFonts w:ascii="Arial" w:hAnsi="Arial" w:cs="Arial"/>
                <w:b/>
                <w:bCs/>
                <w:lang w:val="pt-BR"/>
              </w:rPr>
              <w:t>Outras informações relevantes, por exemplo:</w:t>
            </w:r>
          </w:p>
        </w:tc>
      </w:tr>
      <w:tr w:rsidR="00673B2F" w:rsidRPr="00391385" w14:paraId="230BC26D" w14:textId="77777777" w:rsidTr="009350E1">
        <w:tc>
          <w:tcPr>
            <w:tcW w:w="6232" w:type="dxa"/>
            <w:vAlign w:val="center"/>
          </w:tcPr>
          <w:p w14:paraId="2CED97CB" w14:textId="290753CF" w:rsidR="00673B2F" w:rsidRPr="00391385" w:rsidRDefault="00673B2F" w:rsidP="00673B2F">
            <w:pPr>
              <w:autoSpaceDE w:val="0"/>
              <w:autoSpaceDN w:val="0"/>
              <w:adjustRightInd w:val="0"/>
              <w:spacing w:beforeLines="60" w:before="144" w:afterLines="60" w:after="144" w:line="250" w:lineRule="auto"/>
              <w:ind w:left="0" w:firstLine="0"/>
              <w:jc w:val="left"/>
              <w:rPr>
                <w:rFonts w:ascii="Arial" w:hAnsi="Arial" w:cs="Arial"/>
                <w:lang w:val="pt-BR"/>
              </w:rPr>
            </w:pPr>
            <w:r w:rsidRPr="00391385">
              <w:rPr>
                <w:rFonts w:ascii="Arial" w:hAnsi="Arial" w:cs="Arial"/>
                <w:lang w:val="pt-BR"/>
              </w:rPr>
              <w:t>i. Passivos contingentes e compromissos contratuais não reconhecidos;</w:t>
            </w:r>
          </w:p>
        </w:tc>
        <w:tc>
          <w:tcPr>
            <w:tcW w:w="1134" w:type="dxa"/>
          </w:tcPr>
          <w:p w14:paraId="31E51725" w14:textId="19061F0F"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3CB5BC76" w14:textId="346138F2" w:rsidR="00673B2F" w:rsidRPr="00391385" w:rsidRDefault="00673B2F" w:rsidP="00673B2F">
            <w:pPr>
              <w:spacing w:beforeLines="60" w:before="144" w:afterLines="60" w:after="144" w:line="240" w:lineRule="auto"/>
              <w:ind w:left="0" w:firstLine="0"/>
              <w:jc w:val="left"/>
              <w:rPr>
                <w:rFonts w:ascii="Arial" w:hAnsi="Arial" w:cs="Arial"/>
                <w:lang w:val="pt-BR"/>
              </w:rPr>
            </w:pPr>
          </w:p>
        </w:tc>
      </w:tr>
      <w:tr w:rsidR="00673B2F" w:rsidRPr="00391385" w14:paraId="1B6213E9" w14:textId="77777777" w:rsidTr="009350E1">
        <w:tc>
          <w:tcPr>
            <w:tcW w:w="6232" w:type="dxa"/>
            <w:vAlign w:val="center"/>
          </w:tcPr>
          <w:p w14:paraId="1764836F" w14:textId="6E621ABE" w:rsidR="00673B2F" w:rsidRPr="00391385" w:rsidRDefault="00673B2F" w:rsidP="00673B2F">
            <w:pPr>
              <w:autoSpaceDE w:val="0"/>
              <w:autoSpaceDN w:val="0"/>
              <w:adjustRightInd w:val="0"/>
              <w:spacing w:beforeLines="60" w:before="144" w:afterLines="60" w:after="144" w:line="250" w:lineRule="auto"/>
              <w:ind w:left="0" w:firstLine="0"/>
              <w:jc w:val="left"/>
              <w:rPr>
                <w:rFonts w:ascii="Arial" w:hAnsi="Arial" w:cs="Arial"/>
                <w:lang w:val="pt-BR"/>
              </w:rPr>
            </w:pPr>
            <w:proofErr w:type="spellStart"/>
            <w:r w:rsidRPr="00391385">
              <w:rPr>
                <w:rFonts w:ascii="Arial" w:hAnsi="Arial" w:cs="Arial"/>
                <w:lang w:val="pt-BR"/>
              </w:rPr>
              <w:t>ii</w:t>
            </w:r>
            <w:proofErr w:type="spellEnd"/>
            <w:r w:rsidRPr="00391385">
              <w:rPr>
                <w:rFonts w:ascii="Arial" w:hAnsi="Arial" w:cs="Arial"/>
                <w:lang w:val="pt-BR"/>
              </w:rPr>
              <w:t>. Divulgações não financeiras, tais como: os objetivos e políticas de gestão do risco financeiro da entidade; pressupostos das estimativas;</w:t>
            </w:r>
          </w:p>
        </w:tc>
        <w:tc>
          <w:tcPr>
            <w:tcW w:w="1134" w:type="dxa"/>
          </w:tcPr>
          <w:p w14:paraId="0613077A" w14:textId="1AE24F41"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2312981B" w14:textId="73C00D02" w:rsidR="00673B2F" w:rsidRPr="00391385" w:rsidRDefault="00673B2F" w:rsidP="00673B2F">
            <w:pPr>
              <w:spacing w:beforeLines="60" w:before="144" w:afterLines="60" w:after="144" w:line="240" w:lineRule="auto"/>
              <w:ind w:left="0" w:firstLine="0"/>
              <w:jc w:val="left"/>
              <w:rPr>
                <w:rFonts w:ascii="Arial" w:hAnsi="Arial" w:cs="Arial"/>
                <w:lang w:val="pt-BR"/>
              </w:rPr>
            </w:pPr>
          </w:p>
        </w:tc>
      </w:tr>
      <w:tr w:rsidR="00673B2F" w:rsidRPr="00391385" w14:paraId="2B2D0605" w14:textId="77777777" w:rsidTr="009350E1">
        <w:tc>
          <w:tcPr>
            <w:tcW w:w="6232" w:type="dxa"/>
            <w:vAlign w:val="center"/>
          </w:tcPr>
          <w:p w14:paraId="2F6EEF41" w14:textId="0EAB2B25" w:rsidR="00673B2F" w:rsidRPr="00391385" w:rsidRDefault="00673B2F" w:rsidP="00673B2F">
            <w:pPr>
              <w:autoSpaceDE w:val="0"/>
              <w:autoSpaceDN w:val="0"/>
              <w:adjustRightInd w:val="0"/>
              <w:spacing w:beforeLines="60" w:before="144" w:afterLines="60" w:after="144" w:line="250" w:lineRule="auto"/>
              <w:ind w:left="0" w:firstLine="0"/>
              <w:jc w:val="left"/>
              <w:rPr>
                <w:rFonts w:ascii="Arial" w:hAnsi="Arial" w:cs="Arial"/>
                <w:lang w:val="pt-BR"/>
              </w:rPr>
            </w:pPr>
            <w:proofErr w:type="spellStart"/>
            <w:r w:rsidRPr="00391385">
              <w:rPr>
                <w:rFonts w:ascii="Arial" w:hAnsi="Arial" w:cs="Arial"/>
                <w:lang w:val="pt-BR"/>
              </w:rPr>
              <w:t>iii</w:t>
            </w:r>
            <w:proofErr w:type="spellEnd"/>
            <w:r w:rsidRPr="00391385">
              <w:rPr>
                <w:rFonts w:ascii="Arial" w:hAnsi="Arial" w:cs="Arial"/>
                <w:lang w:val="pt-BR"/>
              </w:rPr>
              <w:t>. Reconhecimento de inconformidades que podem afetar a compreensão do usuário sobre o desempenho e o direcionamento das operações da entidade no futuro; e</w:t>
            </w:r>
          </w:p>
        </w:tc>
        <w:tc>
          <w:tcPr>
            <w:tcW w:w="1134" w:type="dxa"/>
          </w:tcPr>
          <w:p w14:paraId="4DDD55D9" w14:textId="77072B0E"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3F333961" w14:textId="4590DA24" w:rsidR="00673B2F" w:rsidRPr="00391385" w:rsidRDefault="00673B2F" w:rsidP="00673B2F">
            <w:pPr>
              <w:spacing w:beforeLines="60" w:before="144" w:afterLines="60" w:after="144" w:line="240" w:lineRule="auto"/>
              <w:ind w:left="0" w:firstLine="0"/>
              <w:jc w:val="left"/>
              <w:rPr>
                <w:rFonts w:ascii="Arial" w:hAnsi="Arial" w:cs="Arial"/>
                <w:lang w:val="pt-BR"/>
              </w:rPr>
            </w:pPr>
          </w:p>
        </w:tc>
      </w:tr>
      <w:tr w:rsidR="00673B2F" w:rsidRPr="00391385" w14:paraId="634F8894" w14:textId="77777777" w:rsidTr="009350E1">
        <w:tc>
          <w:tcPr>
            <w:tcW w:w="6232" w:type="dxa"/>
            <w:vAlign w:val="center"/>
          </w:tcPr>
          <w:p w14:paraId="33EA4319" w14:textId="495F958A" w:rsidR="00673B2F" w:rsidRPr="00391385" w:rsidRDefault="00673B2F" w:rsidP="00673B2F">
            <w:pPr>
              <w:autoSpaceDE w:val="0"/>
              <w:autoSpaceDN w:val="0"/>
              <w:adjustRightInd w:val="0"/>
              <w:spacing w:beforeLines="60" w:before="144" w:afterLines="60" w:after="144" w:line="250" w:lineRule="auto"/>
              <w:ind w:left="0" w:firstLine="0"/>
              <w:jc w:val="left"/>
              <w:rPr>
                <w:rFonts w:ascii="Arial" w:hAnsi="Arial" w:cs="Arial"/>
                <w:lang w:val="pt-BR"/>
              </w:rPr>
            </w:pPr>
            <w:proofErr w:type="spellStart"/>
            <w:r w:rsidRPr="00391385">
              <w:rPr>
                <w:rFonts w:ascii="Arial" w:hAnsi="Arial" w:cs="Arial"/>
                <w:lang w:val="pt-BR"/>
              </w:rPr>
              <w:t>iv</w:t>
            </w:r>
            <w:proofErr w:type="spellEnd"/>
            <w:r w:rsidRPr="00391385">
              <w:rPr>
                <w:rFonts w:ascii="Arial" w:hAnsi="Arial" w:cs="Arial"/>
                <w:lang w:val="pt-BR"/>
              </w:rPr>
              <w:t>. Ajustes decorrentes de omissões e erros de registro.</w:t>
            </w:r>
          </w:p>
        </w:tc>
        <w:tc>
          <w:tcPr>
            <w:tcW w:w="1134" w:type="dxa"/>
          </w:tcPr>
          <w:p w14:paraId="3D1CF312" w14:textId="690BABFF"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1AA5BCFA" w14:textId="5B305EDC" w:rsidR="00673B2F" w:rsidRPr="00391385" w:rsidRDefault="00673B2F" w:rsidP="00673B2F">
            <w:pPr>
              <w:spacing w:beforeLines="60" w:before="144" w:afterLines="60" w:after="144" w:line="240" w:lineRule="auto"/>
              <w:ind w:left="0" w:firstLine="0"/>
              <w:jc w:val="left"/>
              <w:rPr>
                <w:rFonts w:ascii="Arial" w:hAnsi="Arial" w:cs="Arial"/>
                <w:lang w:val="pt-BR"/>
              </w:rPr>
            </w:pPr>
          </w:p>
        </w:tc>
      </w:tr>
      <w:tr w:rsidR="00586BDF" w:rsidRPr="00391385" w14:paraId="29081A3F" w14:textId="77777777" w:rsidTr="00586BDF">
        <w:tc>
          <w:tcPr>
            <w:tcW w:w="14595" w:type="dxa"/>
            <w:gridSpan w:val="3"/>
            <w:shd w:val="clear" w:color="auto" w:fill="D9D9D9" w:themeFill="background1" w:themeFillShade="D9"/>
            <w:vAlign w:val="center"/>
          </w:tcPr>
          <w:p w14:paraId="2DFEF4F5" w14:textId="084FB5A4" w:rsidR="00586BDF" w:rsidRPr="00391385" w:rsidRDefault="00586BDF" w:rsidP="00586BDF">
            <w:pPr>
              <w:pStyle w:val="PargrafodaLista"/>
              <w:numPr>
                <w:ilvl w:val="0"/>
                <w:numId w:val="33"/>
              </w:numPr>
              <w:autoSpaceDE w:val="0"/>
              <w:autoSpaceDN w:val="0"/>
              <w:adjustRightInd w:val="0"/>
              <w:spacing w:beforeLines="60" w:before="144" w:afterLines="60" w:after="144" w:line="250" w:lineRule="auto"/>
              <w:ind w:left="30" w:firstLine="0"/>
              <w:contextualSpacing w:val="0"/>
              <w:jc w:val="left"/>
              <w:rPr>
                <w:rFonts w:ascii="Arial" w:hAnsi="Arial" w:cs="Arial"/>
                <w:b/>
                <w:bCs/>
                <w:lang w:val="pt-BR"/>
              </w:rPr>
            </w:pPr>
            <w:r w:rsidRPr="00391385">
              <w:rPr>
                <w:rFonts w:ascii="Arial" w:hAnsi="Arial" w:cs="Arial"/>
                <w:b/>
                <w:bCs/>
                <w:lang w:val="pt-BR"/>
              </w:rPr>
              <w:t>Divulgação de Políticas Contábeis</w:t>
            </w:r>
          </w:p>
        </w:tc>
      </w:tr>
      <w:tr w:rsidR="00673B2F" w:rsidRPr="00391385" w14:paraId="2D2E766D" w14:textId="77777777" w:rsidTr="00725B08">
        <w:tc>
          <w:tcPr>
            <w:tcW w:w="6232" w:type="dxa"/>
            <w:vAlign w:val="center"/>
          </w:tcPr>
          <w:p w14:paraId="033FB30D" w14:textId="16DE0D96" w:rsidR="00673B2F" w:rsidRPr="00391385" w:rsidRDefault="00673B2F" w:rsidP="00673B2F">
            <w:pPr>
              <w:pStyle w:val="PargrafodaLista"/>
              <w:numPr>
                <w:ilvl w:val="0"/>
                <w:numId w:val="34"/>
              </w:numPr>
              <w:tabs>
                <w:tab w:val="left" w:pos="438"/>
              </w:tabs>
              <w:autoSpaceDE w:val="0"/>
              <w:autoSpaceDN w:val="0"/>
              <w:adjustRightInd w:val="0"/>
              <w:spacing w:beforeLines="60" w:before="144" w:afterLines="60" w:after="144" w:line="250" w:lineRule="auto"/>
              <w:ind w:left="30" w:firstLine="19"/>
              <w:contextualSpacing w:val="0"/>
              <w:jc w:val="left"/>
              <w:rPr>
                <w:rFonts w:ascii="Arial" w:hAnsi="Arial" w:cs="Arial"/>
                <w:lang w:val="pt-BR"/>
              </w:rPr>
            </w:pPr>
            <w:r w:rsidRPr="00391385">
              <w:rPr>
                <w:rFonts w:ascii="Arial" w:hAnsi="Arial" w:cs="Arial"/>
                <w:lang w:val="pt-BR"/>
              </w:rPr>
              <w:t>A base de mensuração utilizada na elaboração das demonstrações contábeis;</w:t>
            </w:r>
          </w:p>
        </w:tc>
        <w:tc>
          <w:tcPr>
            <w:tcW w:w="1134" w:type="dxa"/>
          </w:tcPr>
          <w:p w14:paraId="3DC4B930" w14:textId="1C5ACA5C"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3F013A83" w14:textId="7FD255D6" w:rsidR="00673B2F" w:rsidRPr="00391385" w:rsidRDefault="00673B2F" w:rsidP="00673B2F">
            <w:pPr>
              <w:spacing w:before="60" w:after="60" w:line="240" w:lineRule="auto"/>
              <w:ind w:left="0" w:firstLine="0"/>
              <w:jc w:val="left"/>
              <w:rPr>
                <w:rFonts w:ascii="Arial" w:hAnsi="Arial" w:cs="Arial"/>
                <w:lang w:val="pt-BR"/>
              </w:rPr>
            </w:pPr>
          </w:p>
        </w:tc>
      </w:tr>
      <w:tr w:rsidR="00673B2F" w:rsidRPr="00391385" w14:paraId="3D9A686C" w14:textId="77777777" w:rsidTr="00725B08">
        <w:tc>
          <w:tcPr>
            <w:tcW w:w="6232" w:type="dxa"/>
            <w:vAlign w:val="center"/>
          </w:tcPr>
          <w:p w14:paraId="001AC13A" w14:textId="50456099" w:rsidR="00673B2F" w:rsidRPr="00391385" w:rsidRDefault="00673B2F" w:rsidP="00673B2F">
            <w:pPr>
              <w:pStyle w:val="PargrafodaLista"/>
              <w:numPr>
                <w:ilvl w:val="0"/>
                <w:numId w:val="34"/>
              </w:numPr>
              <w:tabs>
                <w:tab w:val="left" w:pos="438"/>
              </w:tabs>
              <w:autoSpaceDE w:val="0"/>
              <w:autoSpaceDN w:val="0"/>
              <w:adjustRightInd w:val="0"/>
              <w:spacing w:beforeLines="60" w:before="144" w:afterLines="60" w:after="144" w:line="250" w:lineRule="auto"/>
              <w:ind w:left="30" w:firstLine="19"/>
              <w:contextualSpacing w:val="0"/>
              <w:jc w:val="left"/>
              <w:rPr>
                <w:rFonts w:ascii="Arial" w:hAnsi="Arial" w:cs="Arial"/>
                <w:lang w:val="pt-BR"/>
              </w:rPr>
            </w:pPr>
            <w:r w:rsidRPr="00391385">
              <w:rPr>
                <w:rFonts w:ascii="Arial" w:hAnsi="Arial" w:cs="Arial"/>
                <w:lang w:val="pt-BR"/>
              </w:rPr>
              <w:t>O grau em que a entidade tem aplicado qualquer disposição transitória de outra norma; e</w:t>
            </w:r>
          </w:p>
        </w:tc>
        <w:tc>
          <w:tcPr>
            <w:tcW w:w="1134" w:type="dxa"/>
          </w:tcPr>
          <w:p w14:paraId="1D736F91" w14:textId="6211F214"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708BC891" w14:textId="39C2ADD5" w:rsidR="00673B2F" w:rsidRPr="00391385" w:rsidRDefault="00673B2F" w:rsidP="00673B2F">
            <w:pPr>
              <w:spacing w:before="60" w:after="60" w:line="240" w:lineRule="auto"/>
              <w:ind w:left="0" w:firstLine="0"/>
              <w:jc w:val="left"/>
              <w:rPr>
                <w:rFonts w:ascii="Arial" w:hAnsi="Arial" w:cs="Arial"/>
                <w:lang w:val="pt-BR"/>
              </w:rPr>
            </w:pPr>
          </w:p>
        </w:tc>
      </w:tr>
      <w:tr w:rsidR="00673B2F" w:rsidRPr="00391385" w14:paraId="333A7554" w14:textId="77777777" w:rsidTr="00725B08">
        <w:tc>
          <w:tcPr>
            <w:tcW w:w="6232" w:type="dxa"/>
            <w:vAlign w:val="center"/>
          </w:tcPr>
          <w:p w14:paraId="5B9220E5" w14:textId="03EFA21B" w:rsidR="00673B2F" w:rsidRPr="00391385" w:rsidRDefault="00673B2F" w:rsidP="00673B2F">
            <w:pPr>
              <w:pStyle w:val="PargrafodaLista"/>
              <w:numPr>
                <w:ilvl w:val="0"/>
                <w:numId w:val="34"/>
              </w:numPr>
              <w:tabs>
                <w:tab w:val="left" w:pos="438"/>
              </w:tabs>
              <w:autoSpaceDE w:val="0"/>
              <w:autoSpaceDN w:val="0"/>
              <w:adjustRightInd w:val="0"/>
              <w:spacing w:beforeLines="60" w:before="144" w:afterLines="60" w:after="144" w:line="250" w:lineRule="auto"/>
              <w:ind w:left="30" w:firstLine="19"/>
              <w:contextualSpacing w:val="0"/>
              <w:jc w:val="left"/>
              <w:rPr>
                <w:rFonts w:ascii="Arial" w:hAnsi="Arial" w:cs="Arial"/>
                <w:lang w:val="pt-BR"/>
              </w:rPr>
            </w:pPr>
            <w:r w:rsidRPr="00391385">
              <w:rPr>
                <w:rFonts w:ascii="Arial" w:hAnsi="Arial" w:cs="Arial"/>
                <w:lang w:val="pt-BR"/>
              </w:rPr>
              <w:t>Outras políticas contábeis utilizadas que sejam relevantes para a compreensão das demonstrações contábeis.</w:t>
            </w:r>
          </w:p>
        </w:tc>
        <w:tc>
          <w:tcPr>
            <w:tcW w:w="1134" w:type="dxa"/>
          </w:tcPr>
          <w:p w14:paraId="1004E9C1" w14:textId="6580CE1E"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27884E8E" w14:textId="4682B802" w:rsidR="00673B2F" w:rsidRPr="00391385" w:rsidRDefault="00673B2F" w:rsidP="00673B2F">
            <w:pPr>
              <w:pStyle w:val="PargrafodaLista"/>
              <w:numPr>
                <w:ilvl w:val="0"/>
                <w:numId w:val="38"/>
              </w:numPr>
              <w:tabs>
                <w:tab w:val="left" w:pos="368"/>
              </w:tabs>
              <w:spacing w:before="120" w:after="120" w:line="240" w:lineRule="auto"/>
              <w:ind w:left="40" w:firstLine="28"/>
              <w:contextualSpacing w:val="0"/>
              <w:jc w:val="left"/>
              <w:rPr>
                <w:rFonts w:ascii="Arial" w:hAnsi="Arial" w:cs="Arial"/>
                <w:lang w:val="pt-BR"/>
              </w:rPr>
            </w:pPr>
          </w:p>
        </w:tc>
      </w:tr>
      <w:tr w:rsidR="007F7048" w:rsidRPr="00391385" w14:paraId="1BA643B6" w14:textId="77777777" w:rsidTr="007F7048">
        <w:trPr>
          <w:trHeight w:val="357"/>
        </w:trPr>
        <w:tc>
          <w:tcPr>
            <w:tcW w:w="14595" w:type="dxa"/>
            <w:gridSpan w:val="3"/>
            <w:shd w:val="clear" w:color="auto" w:fill="D9D9D9" w:themeFill="background1" w:themeFillShade="D9"/>
            <w:vAlign w:val="center"/>
          </w:tcPr>
          <w:p w14:paraId="2AF532B0" w14:textId="7D12282C" w:rsidR="007F7048" w:rsidRPr="00391385" w:rsidRDefault="007F7048" w:rsidP="007F7048">
            <w:pPr>
              <w:pStyle w:val="PargrafodaLista"/>
              <w:numPr>
                <w:ilvl w:val="0"/>
                <w:numId w:val="33"/>
              </w:numPr>
              <w:autoSpaceDE w:val="0"/>
              <w:autoSpaceDN w:val="0"/>
              <w:adjustRightInd w:val="0"/>
              <w:spacing w:beforeLines="60" w:before="144" w:afterLines="60" w:after="144" w:line="250" w:lineRule="auto"/>
              <w:ind w:left="30" w:firstLine="0"/>
              <w:contextualSpacing w:val="0"/>
              <w:jc w:val="left"/>
              <w:rPr>
                <w:rFonts w:ascii="Arial" w:hAnsi="Arial" w:cs="Arial"/>
                <w:b/>
                <w:bCs/>
                <w:lang w:val="pt-BR"/>
              </w:rPr>
            </w:pPr>
            <w:r w:rsidRPr="00391385">
              <w:rPr>
                <w:rFonts w:ascii="Arial" w:hAnsi="Arial" w:cs="Arial"/>
                <w:b/>
                <w:bCs/>
                <w:lang w:val="pt-BR"/>
              </w:rPr>
              <w:lastRenderedPageBreak/>
              <w:t>Divulgação de Estimativas</w:t>
            </w:r>
          </w:p>
        </w:tc>
      </w:tr>
      <w:tr w:rsidR="00673B2F" w:rsidRPr="00391385" w14:paraId="29F214AF" w14:textId="77777777" w:rsidTr="001C2483">
        <w:tc>
          <w:tcPr>
            <w:tcW w:w="6232" w:type="dxa"/>
            <w:vAlign w:val="center"/>
          </w:tcPr>
          <w:p w14:paraId="14C8C33C" w14:textId="05B20694" w:rsidR="00673B2F" w:rsidRPr="00391385" w:rsidRDefault="00673B2F" w:rsidP="00673B2F">
            <w:pPr>
              <w:pStyle w:val="PargrafodaLista"/>
              <w:numPr>
                <w:ilvl w:val="0"/>
                <w:numId w:val="37"/>
              </w:numPr>
              <w:autoSpaceDE w:val="0"/>
              <w:autoSpaceDN w:val="0"/>
              <w:adjustRightInd w:val="0"/>
              <w:spacing w:beforeLines="60" w:before="144" w:afterLines="60" w:after="144" w:line="250" w:lineRule="auto"/>
              <w:ind w:left="172" w:firstLine="0"/>
              <w:contextualSpacing w:val="0"/>
              <w:jc w:val="left"/>
              <w:rPr>
                <w:rFonts w:ascii="Arial" w:hAnsi="Arial" w:cs="Arial"/>
                <w:lang w:val="pt-BR"/>
              </w:rPr>
            </w:pPr>
            <w:r w:rsidRPr="00391385">
              <w:rPr>
                <w:rFonts w:ascii="Arial" w:hAnsi="Arial" w:cs="Arial"/>
                <w:lang w:val="pt-BR"/>
              </w:rPr>
              <w:t xml:space="preserve"> A natureza dos pressupostos ou de outras incertezas nas estimativas;</w:t>
            </w:r>
          </w:p>
        </w:tc>
        <w:tc>
          <w:tcPr>
            <w:tcW w:w="1134" w:type="dxa"/>
          </w:tcPr>
          <w:p w14:paraId="74F69C5A" w14:textId="675AB113"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33D91471" w14:textId="19704179" w:rsidR="00673B2F" w:rsidRPr="00391385" w:rsidRDefault="00673B2F" w:rsidP="00673B2F">
            <w:pPr>
              <w:pStyle w:val="PargrafodaLista"/>
              <w:tabs>
                <w:tab w:val="left" w:pos="368"/>
              </w:tabs>
              <w:spacing w:before="120" w:after="120" w:line="240" w:lineRule="auto"/>
              <w:ind w:left="68" w:firstLine="0"/>
              <w:contextualSpacing w:val="0"/>
              <w:jc w:val="left"/>
              <w:rPr>
                <w:rFonts w:ascii="Arial" w:hAnsi="Arial" w:cs="Arial"/>
                <w:lang w:val="pt-BR"/>
              </w:rPr>
            </w:pPr>
          </w:p>
        </w:tc>
      </w:tr>
      <w:tr w:rsidR="00673B2F" w:rsidRPr="00391385" w14:paraId="7123D81C" w14:textId="77777777" w:rsidTr="001C2483">
        <w:tc>
          <w:tcPr>
            <w:tcW w:w="6232" w:type="dxa"/>
            <w:vAlign w:val="center"/>
          </w:tcPr>
          <w:p w14:paraId="61F80F36" w14:textId="5F49EC81" w:rsidR="00673B2F" w:rsidRPr="00391385" w:rsidRDefault="00673B2F" w:rsidP="00673B2F">
            <w:pPr>
              <w:pStyle w:val="PargrafodaLista"/>
              <w:numPr>
                <w:ilvl w:val="0"/>
                <w:numId w:val="37"/>
              </w:numPr>
              <w:autoSpaceDE w:val="0"/>
              <w:autoSpaceDN w:val="0"/>
              <w:adjustRightInd w:val="0"/>
              <w:spacing w:beforeLines="60" w:before="144" w:afterLines="60" w:after="144" w:line="250" w:lineRule="auto"/>
              <w:ind w:left="172" w:firstLine="0"/>
              <w:contextualSpacing w:val="0"/>
              <w:jc w:val="left"/>
              <w:rPr>
                <w:rFonts w:ascii="Arial" w:hAnsi="Arial" w:cs="Arial"/>
                <w:lang w:val="pt-BR"/>
              </w:rPr>
            </w:pPr>
            <w:r w:rsidRPr="00391385">
              <w:rPr>
                <w:rFonts w:ascii="Arial" w:hAnsi="Arial" w:cs="Arial"/>
                <w:lang w:val="pt-BR"/>
              </w:rPr>
              <w:t xml:space="preserve"> A sensibilidade dos valores contábeis aos métodos, pressupostos e estimativas subjacentes ao respectivo cálculo, incluindo as razões para essa sensibilidade;</w:t>
            </w:r>
          </w:p>
        </w:tc>
        <w:tc>
          <w:tcPr>
            <w:tcW w:w="1134" w:type="dxa"/>
          </w:tcPr>
          <w:p w14:paraId="046C825B" w14:textId="1D481B78"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51D19A93" w14:textId="623130EF" w:rsidR="00673B2F" w:rsidRPr="00391385" w:rsidRDefault="00673B2F" w:rsidP="00673B2F">
            <w:pPr>
              <w:pStyle w:val="PargrafodaLista"/>
              <w:tabs>
                <w:tab w:val="left" w:pos="368"/>
              </w:tabs>
              <w:spacing w:before="120" w:after="120" w:line="240" w:lineRule="auto"/>
              <w:ind w:left="68" w:firstLine="0"/>
              <w:contextualSpacing w:val="0"/>
              <w:jc w:val="left"/>
              <w:rPr>
                <w:rFonts w:ascii="Arial" w:hAnsi="Arial" w:cs="Arial"/>
                <w:lang w:val="pt-BR"/>
              </w:rPr>
            </w:pPr>
          </w:p>
        </w:tc>
      </w:tr>
      <w:tr w:rsidR="00673B2F" w:rsidRPr="00391385" w14:paraId="1B0A6ECF" w14:textId="77777777" w:rsidTr="001C2483">
        <w:tc>
          <w:tcPr>
            <w:tcW w:w="6232" w:type="dxa"/>
            <w:vAlign w:val="center"/>
          </w:tcPr>
          <w:p w14:paraId="5C6ECF57" w14:textId="7013498E" w:rsidR="00673B2F" w:rsidRPr="00391385" w:rsidRDefault="00673B2F" w:rsidP="00673B2F">
            <w:pPr>
              <w:pStyle w:val="PargrafodaLista"/>
              <w:numPr>
                <w:ilvl w:val="0"/>
                <w:numId w:val="37"/>
              </w:numPr>
              <w:autoSpaceDE w:val="0"/>
              <w:autoSpaceDN w:val="0"/>
              <w:adjustRightInd w:val="0"/>
              <w:spacing w:beforeLines="60" w:before="144" w:afterLines="60" w:after="144" w:line="250" w:lineRule="auto"/>
              <w:ind w:left="172" w:firstLine="0"/>
              <w:contextualSpacing w:val="0"/>
              <w:jc w:val="left"/>
              <w:rPr>
                <w:rFonts w:ascii="Arial" w:hAnsi="Arial" w:cs="Arial"/>
                <w:lang w:val="pt-BR"/>
              </w:rPr>
            </w:pPr>
            <w:r w:rsidRPr="00391385">
              <w:rPr>
                <w:rFonts w:ascii="Arial" w:hAnsi="Arial" w:cs="Arial"/>
                <w:lang w:val="pt-BR"/>
              </w:rPr>
              <w:t xml:space="preserve"> A solução esperada de incerteza e a variedade de desfechos possíveis ao longo do próximo exercício social em relação aos valores contábeis dos ativos e passivos impactados; e</w:t>
            </w:r>
          </w:p>
        </w:tc>
        <w:tc>
          <w:tcPr>
            <w:tcW w:w="1134" w:type="dxa"/>
          </w:tcPr>
          <w:p w14:paraId="22151A45" w14:textId="72527DD8"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1E9D7E7E" w14:textId="6EEAEB3F" w:rsidR="00673B2F" w:rsidRPr="00391385" w:rsidRDefault="00673B2F" w:rsidP="00673B2F">
            <w:pPr>
              <w:pStyle w:val="PargrafodaLista"/>
              <w:tabs>
                <w:tab w:val="left" w:pos="368"/>
              </w:tabs>
              <w:spacing w:before="120" w:after="120" w:line="240" w:lineRule="auto"/>
              <w:ind w:left="68" w:firstLine="0"/>
              <w:contextualSpacing w:val="0"/>
              <w:jc w:val="left"/>
              <w:rPr>
                <w:rFonts w:ascii="Arial" w:hAnsi="Arial" w:cs="Arial"/>
                <w:lang w:val="pt-BR"/>
              </w:rPr>
            </w:pPr>
          </w:p>
        </w:tc>
      </w:tr>
      <w:tr w:rsidR="00673B2F" w:rsidRPr="00391385" w14:paraId="3B7BB59A" w14:textId="77777777" w:rsidTr="001C2483">
        <w:tc>
          <w:tcPr>
            <w:tcW w:w="6232" w:type="dxa"/>
            <w:vAlign w:val="center"/>
          </w:tcPr>
          <w:p w14:paraId="2880E113" w14:textId="5FC9F333" w:rsidR="00673B2F" w:rsidRPr="00391385" w:rsidRDefault="00673B2F" w:rsidP="00673B2F">
            <w:pPr>
              <w:pStyle w:val="PargrafodaLista"/>
              <w:numPr>
                <w:ilvl w:val="0"/>
                <w:numId w:val="37"/>
              </w:numPr>
              <w:autoSpaceDE w:val="0"/>
              <w:autoSpaceDN w:val="0"/>
              <w:adjustRightInd w:val="0"/>
              <w:spacing w:beforeLines="60" w:before="144" w:afterLines="60" w:after="144" w:line="250" w:lineRule="auto"/>
              <w:ind w:left="172" w:firstLine="0"/>
              <w:contextualSpacing w:val="0"/>
              <w:jc w:val="left"/>
              <w:rPr>
                <w:rFonts w:ascii="Arial" w:hAnsi="Arial" w:cs="Arial"/>
                <w:lang w:val="pt-BR"/>
              </w:rPr>
            </w:pPr>
            <w:r w:rsidRPr="00391385">
              <w:rPr>
                <w:rFonts w:ascii="Arial" w:hAnsi="Arial" w:cs="Arial"/>
                <w:lang w:val="pt-BR"/>
              </w:rPr>
              <w:t xml:space="preserve"> A explicação de alterações feitas nos pressupostos adotados no passado, caso a incerteza permaneça sem solução.</w:t>
            </w:r>
          </w:p>
        </w:tc>
        <w:tc>
          <w:tcPr>
            <w:tcW w:w="1134" w:type="dxa"/>
          </w:tcPr>
          <w:p w14:paraId="7347597C" w14:textId="61B2AA99"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1340E41C" w14:textId="22A6CBD4" w:rsidR="00673B2F" w:rsidRPr="00391385" w:rsidRDefault="00673B2F" w:rsidP="00673B2F">
            <w:pPr>
              <w:pStyle w:val="PargrafodaLista"/>
              <w:tabs>
                <w:tab w:val="left" w:pos="368"/>
              </w:tabs>
              <w:spacing w:before="120" w:after="120" w:line="240" w:lineRule="auto"/>
              <w:ind w:left="68" w:firstLine="0"/>
              <w:contextualSpacing w:val="0"/>
              <w:jc w:val="left"/>
              <w:rPr>
                <w:rFonts w:ascii="Arial" w:hAnsi="Arial" w:cs="Arial"/>
                <w:lang w:val="pt-BR"/>
              </w:rPr>
            </w:pPr>
          </w:p>
        </w:tc>
      </w:tr>
      <w:tr w:rsidR="007F7048" w:rsidRPr="00391385" w14:paraId="2603CEC2" w14:textId="77777777" w:rsidTr="008057E8">
        <w:tc>
          <w:tcPr>
            <w:tcW w:w="14595" w:type="dxa"/>
            <w:gridSpan w:val="3"/>
            <w:shd w:val="clear" w:color="auto" w:fill="D9D9D9" w:themeFill="background1" w:themeFillShade="D9"/>
            <w:vAlign w:val="center"/>
          </w:tcPr>
          <w:p w14:paraId="1977DA71" w14:textId="7C30380A" w:rsidR="007F7048" w:rsidRPr="00391385" w:rsidRDefault="007F7048" w:rsidP="008057E8">
            <w:pPr>
              <w:pStyle w:val="PargrafodaLista"/>
              <w:numPr>
                <w:ilvl w:val="0"/>
                <w:numId w:val="33"/>
              </w:numPr>
              <w:autoSpaceDE w:val="0"/>
              <w:autoSpaceDN w:val="0"/>
              <w:adjustRightInd w:val="0"/>
              <w:spacing w:beforeLines="60" w:before="144" w:afterLines="60" w:after="144" w:line="250" w:lineRule="auto"/>
              <w:ind w:left="30" w:firstLine="0"/>
              <w:contextualSpacing w:val="0"/>
              <w:jc w:val="left"/>
              <w:rPr>
                <w:rFonts w:ascii="Arial" w:hAnsi="Arial" w:cs="Arial"/>
                <w:b/>
                <w:bCs/>
                <w:lang w:val="pt-BR"/>
              </w:rPr>
            </w:pPr>
            <w:r w:rsidRPr="00391385">
              <w:rPr>
                <w:rFonts w:ascii="Arial" w:hAnsi="Arial" w:cs="Arial"/>
                <w:b/>
                <w:bCs/>
                <w:lang w:val="pt-BR"/>
              </w:rPr>
              <w:t>Outras divulgações</w:t>
            </w:r>
          </w:p>
        </w:tc>
      </w:tr>
      <w:tr w:rsidR="00673B2F" w:rsidRPr="00391385" w14:paraId="759F4266" w14:textId="77777777" w:rsidTr="00F845D2">
        <w:tc>
          <w:tcPr>
            <w:tcW w:w="6232" w:type="dxa"/>
          </w:tcPr>
          <w:p w14:paraId="31F65A80" w14:textId="1CECCAB7" w:rsidR="00673B2F" w:rsidRPr="00391385" w:rsidRDefault="00673B2F" w:rsidP="00673B2F">
            <w:pPr>
              <w:pStyle w:val="PargrafodaLista"/>
              <w:autoSpaceDE w:val="0"/>
              <w:autoSpaceDN w:val="0"/>
              <w:adjustRightInd w:val="0"/>
              <w:spacing w:beforeLines="60" w:before="144" w:afterLines="60" w:after="144" w:line="250" w:lineRule="auto"/>
              <w:ind w:left="30" w:firstLine="0"/>
              <w:contextualSpacing w:val="0"/>
              <w:jc w:val="left"/>
              <w:rPr>
                <w:rFonts w:ascii="Arial" w:hAnsi="Arial" w:cs="Arial"/>
                <w:lang w:val="pt-BR"/>
              </w:rPr>
            </w:pPr>
            <w:r w:rsidRPr="00391385">
              <w:rPr>
                <w:rFonts w:ascii="Arial" w:hAnsi="Arial" w:cs="Arial"/>
                <w:lang w:val="pt-BR"/>
              </w:rPr>
              <w:t>(a) o domicílio e a forma jurídica da entidade, e a jurisdição onde ela opera;</w:t>
            </w:r>
          </w:p>
        </w:tc>
        <w:tc>
          <w:tcPr>
            <w:tcW w:w="1134" w:type="dxa"/>
          </w:tcPr>
          <w:p w14:paraId="52FABA30" w14:textId="79750084"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tcPr>
          <w:p w14:paraId="77C5AD88" w14:textId="1E479569" w:rsidR="00673B2F" w:rsidRPr="00391385" w:rsidRDefault="00673B2F" w:rsidP="00673B2F">
            <w:pPr>
              <w:pStyle w:val="PargrafodaLista"/>
              <w:tabs>
                <w:tab w:val="left" w:pos="368"/>
              </w:tabs>
              <w:spacing w:before="120" w:after="120" w:line="240" w:lineRule="auto"/>
              <w:ind w:left="68" w:firstLine="0"/>
              <w:contextualSpacing w:val="0"/>
              <w:jc w:val="left"/>
              <w:rPr>
                <w:rFonts w:ascii="Arial" w:hAnsi="Arial" w:cs="Arial"/>
                <w:lang w:val="pt-BR"/>
              </w:rPr>
            </w:pPr>
          </w:p>
        </w:tc>
      </w:tr>
      <w:tr w:rsidR="00673B2F" w:rsidRPr="00391385" w14:paraId="121D0E6B" w14:textId="77777777" w:rsidTr="00F845D2">
        <w:tc>
          <w:tcPr>
            <w:tcW w:w="6232" w:type="dxa"/>
          </w:tcPr>
          <w:p w14:paraId="1C550466" w14:textId="3D985C6B" w:rsidR="00673B2F" w:rsidRPr="00391385" w:rsidRDefault="00673B2F" w:rsidP="00673B2F">
            <w:pPr>
              <w:pStyle w:val="PargrafodaLista"/>
              <w:autoSpaceDE w:val="0"/>
              <w:autoSpaceDN w:val="0"/>
              <w:adjustRightInd w:val="0"/>
              <w:spacing w:beforeLines="60" w:before="144" w:afterLines="60" w:after="144" w:line="250" w:lineRule="auto"/>
              <w:ind w:left="30" w:firstLine="0"/>
              <w:contextualSpacing w:val="0"/>
              <w:jc w:val="left"/>
              <w:rPr>
                <w:rFonts w:ascii="Arial" w:hAnsi="Arial" w:cs="Arial"/>
                <w:lang w:val="pt-BR"/>
              </w:rPr>
            </w:pPr>
            <w:r w:rsidRPr="00391385">
              <w:rPr>
                <w:rFonts w:ascii="Arial" w:hAnsi="Arial" w:cs="Arial"/>
                <w:lang w:val="pt-BR"/>
              </w:rPr>
              <w:t>(b) a descrição da natureza das operações da entidade e de suas principais atividades;</w:t>
            </w:r>
          </w:p>
        </w:tc>
        <w:tc>
          <w:tcPr>
            <w:tcW w:w="1134" w:type="dxa"/>
          </w:tcPr>
          <w:p w14:paraId="04968750" w14:textId="18A1B487"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tcPr>
          <w:p w14:paraId="1DD1BBC4" w14:textId="7C0A5D2C" w:rsidR="00673B2F" w:rsidRPr="00391385" w:rsidRDefault="00673B2F" w:rsidP="00673B2F">
            <w:pPr>
              <w:pStyle w:val="PargrafodaLista"/>
              <w:tabs>
                <w:tab w:val="left" w:pos="368"/>
              </w:tabs>
              <w:spacing w:before="120" w:after="120" w:line="240" w:lineRule="auto"/>
              <w:ind w:left="68" w:firstLine="0"/>
              <w:contextualSpacing w:val="0"/>
              <w:jc w:val="left"/>
              <w:rPr>
                <w:rFonts w:ascii="Arial" w:hAnsi="Arial" w:cs="Arial"/>
                <w:lang w:val="pt-BR"/>
              </w:rPr>
            </w:pPr>
          </w:p>
        </w:tc>
      </w:tr>
      <w:tr w:rsidR="00673B2F" w:rsidRPr="00391385" w14:paraId="5DDFAEF9" w14:textId="77777777" w:rsidTr="00F845D2">
        <w:tc>
          <w:tcPr>
            <w:tcW w:w="6232" w:type="dxa"/>
          </w:tcPr>
          <w:p w14:paraId="5941945A" w14:textId="426C8495" w:rsidR="00673B2F" w:rsidRPr="00391385" w:rsidRDefault="00673B2F" w:rsidP="00673B2F">
            <w:pPr>
              <w:pStyle w:val="PargrafodaLista"/>
              <w:autoSpaceDE w:val="0"/>
              <w:autoSpaceDN w:val="0"/>
              <w:adjustRightInd w:val="0"/>
              <w:spacing w:beforeLines="60" w:before="144" w:afterLines="60" w:after="144" w:line="250" w:lineRule="auto"/>
              <w:ind w:left="30" w:firstLine="0"/>
              <w:contextualSpacing w:val="0"/>
              <w:jc w:val="left"/>
              <w:rPr>
                <w:rFonts w:ascii="Arial" w:hAnsi="Arial" w:cs="Arial"/>
                <w:lang w:val="pt-BR"/>
              </w:rPr>
            </w:pPr>
            <w:r w:rsidRPr="00391385">
              <w:rPr>
                <w:rFonts w:ascii="Arial" w:hAnsi="Arial" w:cs="Arial"/>
                <w:lang w:val="pt-BR"/>
              </w:rPr>
              <w:t>(c) a referência à legislação relevante que rege as operações da entidade;</w:t>
            </w:r>
          </w:p>
        </w:tc>
        <w:tc>
          <w:tcPr>
            <w:tcW w:w="1134" w:type="dxa"/>
          </w:tcPr>
          <w:p w14:paraId="43E52314" w14:textId="0E975A2A"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tcPr>
          <w:p w14:paraId="487F7CB3" w14:textId="490C8EE9" w:rsidR="00673B2F" w:rsidRPr="00391385" w:rsidRDefault="00673B2F" w:rsidP="00673B2F">
            <w:pPr>
              <w:pStyle w:val="PargrafodaLista"/>
              <w:tabs>
                <w:tab w:val="left" w:pos="368"/>
              </w:tabs>
              <w:spacing w:before="120" w:after="120" w:line="240" w:lineRule="auto"/>
              <w:ind w:left="68" w:firstLine="0"/>
              <w:contextualSpacing w:val="0"/>
              <w:jc w:val="left"/>
              <w:rPr>
                <w:rFonts w:ascii="Arial" w:hAnsi="Arial" w:cs="Arial"/>
                <w:lang w:val="pt-BR"/>
              </w:rPr>
            </w:pPr>
          </w:p>
        </w:tc>
      </w:tr>
      <w:tr w:rsidR="00673B2F" w:rsidRPr="00391385" w14:paraId="6041AFC4" w14:textId="77777777" w:rsidTr="00F845D2">
        <w:tc>
          <w:tcPr>
            <w:tcW w:w="6232" w:type="dxa"/>
          </w:tcPr>
          <w:p w14:paraId="372C813C" w14:textId="6CBFEF2C" w:rsidR="00673B2F" w:rsidRPr="00391385" w:rsidRDefault="00673B2F" w:rsidP="00673B2F">
            <w:pPr>
              <w:pStyle w:val="PargrafodaLista"/>
              <w:autoSpaceDE w:val="0"/>
              <w:autoSpaceDN w:val="0"/>
              <w:adjustRightInd w:val="0"/>
              <w:spacing w:beforeLines="60" w:before="144" w:afterLines="60" w:after="144" w:line="250" w:lineRule="auto"/>
              <w:ind w:left="30" w:firstLine="0"/>
              <w:contextualSpacing w:val="0"/>
              <w:jc w:val="left"/>
              <w:rPr>
                <w:rFonts w:ascii="Arial" w:hAnsi="Arial" w:cs="Arial"/>
                <w:lang w:val="pt-BR"/>
              </w:rPr>
            </w:pPr>
            <w:r w:rsidRPr="00391385">
              <w:rPr>
                <w:rFonts w:ascii="Arial" w:hAnsi="Arial" w:cs="Arial"/>
                <w:lang w:val="pt-BR"/>
              </w:rPr>
              <w:t>(d) o nome da entidade;</w:t>
            </w:r>
          </w:p>
        </w:tc>
        <w:tc>
          <w:tcPr>
            <w:tcW w:w="1134" w:type="dxa"/>
          </w:tcPr>
          <w:p w14:paraId="4166A2E1" w14:textId="5F6ABCCC"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tcPr>
          <w:p w14:paraId="1983618A" w14:textId="228B4C82" w:rsidR="00673B2F" w:rsidRPr="00391385" w:rsidRDefault="00673B2F" w:rsidP="00673B2F">
            <w:pPr>
              <w:pStyle w:val="PargrafodaLista"/>
              <w:tabs>
                <w:tab w:val="left" w:pos="368"/>
              </w:tabs>
              <w:spacing w:before="120" w:after="120" w:line="240" w:lineRule="auto"/>
              <w:ind w:left="68" w:firstLine="0"/>
              <w:contextualSpacing w:val="0"/>
              <w:jc w:val="left"/>
              <w:rPr>
                <w:rFonts w:ascii="Arial" w:hAnsi="Arial" w:cs="Arial"/>
                <w:lang w:val="pt-BR"/>
              </w:rPr>
            </w:pPr>
          </w:p>
        </w:tc>
      </w:tr>
      <w:tr w:rsidR="008057E8" w:rsidRPr="00391385" w14:paraId="6E4A0397" w14:textId="77777777" w:rsidTr="00F845D2">
        <w:tc>
          <w:tcPr>
            <w:tcW w:w="6232" w:type="dxa"/>
          </w:tcPr>
          <w:p w14:paraId="4C18378F" w14:textId="1A475E87" w:rsidR="008057E8" w:rsidRPr="00391385" w:rsidRDefault="008057E8" w:rsidP="008057E8">
            <w:pPr>
              <w:pStyle w:val="PargrafodaLista"/>
              <w:autoSpaceDE w:val="0"/>
              <w:autoSpaceDN w:val="0"/>
              <w:adjustRightInd w:val="0"/>
              <w:spacing w:beforeLines="60" w:before="144" w:afterLines="60" w:after="144" w:line="250" w:lineRule="auto"/>
              <w:ind w:left="30" w:firstLine="0"/>
              <w:contextualSpacing w:val="0"/>
              <w:jc w:val="left"/>
              <w:rPr>
                <w:rFonts w:ascii="Arial" w:hAnsi="Arial" w:cs="Arial"/>
                <w:lang w:val="pt-BR"/>
              </w:rPr>
            </w:pPr>
            <w:r w:rsidRPr="00391385">
              <w:rPr>
                <w:rFonts w:ascii="Arial" w:hAnsi="Arial" w:cs="Arial"/>
                <w:lang w:val="pt-BR"/>
              </w:rPr>
              <w:lastRenderedPageBreak/>
              <w:t>(e) se é entidade com prazo de duração limitado, a informação sobre o tempo da sua duração;</w:t>
            </w:r>
          </w:p>
        </w:tc>
        <w:tc>
          <w:tcPr>
            <w:tcW w:w="1134" w:type="dxa"/>
          </w:tcPr>
          <w:p w14:paraId="58183500" w14:textId="3DCA4F08" w:rsidR="008057E8" w:rsidRPr="00391385" w:rsidRDefault="008057E8" w:rsidP="008057E8">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NA</w:t>
            </w:r>
          </w:p>
        </w:tc>
        <w:tc>
          <w:tcPr>
            <w:tcW w:w="7229" w:type="dxa"/>
          </w:tcPr>
          <w:p w14:paraId="33B628DA" w14:textId="1546B7F5" w:rsidR="008057E8" w:rsidRPr="00391385" w:rsidRDefault="008057E8" w:rsidP="008057E8">
            <w:pPr>
              <w:pStyle w:val="PargrafodaLista"/>
              <w:tabs>
                <w:tab w:val="left" w:pos="368"/>
              </w:tabs>
              <w:spacing w:before="120" w:after="120" w:line="240" w:lineRule="auto"/>
              <w:ind w:left="68" w:firstLine="0"/>
              <w:contextualSpacing w:val="0"/>
              <w:jc w:val="left"/>
              <w:rPr>
                <w:rFonts w:ascii="Arial" w:hAnsi="Arial" w:cs="Arial"/>
                <w:lang w:val="pt-BR"/>
              </w:rPr>
            </w:pPr>
            <w:r w:rsidRPr="00391385">
              <w:rPr>
                <w:rFonts w:ascii="Arial" w:hAnsi="Arial" w:cs="Arial"/>
                <w:lang w:val="pt-BR"/>
              </w:rPr>
              <w:t xml:space="preserve"> </w:t>
            </w:r>
          </w:p>
        </w:tc>
      </w:tr>
      <w:tr w:rsidR="008057E8" w:rsidRPr="00391385" w14:paraId="43D1E9D5" w14:textId="77777777" w:rsidTr="00F845D2">
        <w:tc>
          <w:tcPr>
            <w:tcW w:w="6232" w:type="dxa"/>
          </w:tcPr>
          <w:p w14:paraId="307D918E" w14:textId="550BE182" w:rsidR="008057E8" w:rsidRPr="00391385" w:rsidRDefault="008057E8" w:rsidP="008057E8">
            <w:pPr>
              <w:pStyle w:val="PargrafodaLista"/>
              <w:autoSpaceDE w:val="0"/>
              <w:autoSpaceDN w:val="0"/>
              <w:adjustRightInd w:val="0"/>
              <w:spacing w:beforeLines="60" w:before="144" w:afterLines="60" w:after="144" w:line="250" w:lineRule="auto"/>
              <w:ind w:left="30" w:firstLine="0"/>
              <w:contextualSpacing w:val="0"/>
              <w:jc w:val="left"/>
              <w:rPr>
                <w:rFonts w:ascii="Arial" w:hAnsi="Arial" w:cs="Arial"/>
                <w:lang w:val="pt-BR"/>
              </w:rPr>
            </w:pPr>
            <w:r w:rsidRPr="00391385">
              <w:rPr>
                <w:rFonts w:ascii="Arial" w:hAnsi="Arial" w:cs="Arial"/>
                <w:lang w:val="pt-BR"/>
              </w:rPr>
              <w:t>(f) o montante de dividendos, ou outras distribuições similares, propostos ou declarados antes da data em que as demonstrações contábeis foram autorizadas para serem publicadas e não reconhecido como distribuição aos proprietários durante o período abrangido pelas demonstrações contábeis, bem como o respectivo valor por ação ou equivalente; e</w:t>
            </w:r>
          </w:p>
        </w:tc>
        <w:tc>
          <w:tcPr>
            <w:tcW w:w="1134" w:type="dxa"/>
          </w:tcPr>
          <w:p w14:paraId="5C45B420" w14:textId="43D71836" w:rsidR="008057E8" w:rsidRPr="00391385" w:rsidRDefault="008057E8" w:rsidP="008057E8">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NA</w:t>
            </w:r>
          </w:p>
        </w:tc>
        <w:tc>
          <w:tcPr>
            <w:tcW w:w="7229" w:type="dxa"/>
          </w:tcPr>
          <w:p w14:paraId="791C0AA9" w14:textId="2DC89D3F" w:rsidR="008057E8" w:rsidRPr="00391385" w:rsidRDefault="008057E8" w:rsidP="008057E8">
            <w:pPr>
              <w:pStyle w:val="PargrafodaLista"/>
              <w:tabs>
                <w:tab w:val="left" w:pos="368"/>
              </w:tabs>
              <w:spacing w:before="120" w:after="120" w:line="240" w:lineRule="auto"/>
              <w:ind w:left="68" w:firstLine="0"/>
              <w:contextualSpacing w:val="0"/>
              <w:jc w:val="left"/>
              <w:rPr>
                <w:rFonts w:ascii="Arial" w:hAnsi="Arial" w:cs="Arial"/>
                <w:lang w:val="pt-BR"/>
              </w:rPr>
            </w:pPr>
            <w:r w:rsidRPr="00391385">
              <w:rPr>
                <w:rFonts w:ascii="Arial" w:hAnsi="Arial" w:cs="Arial"/>
                <w:lang w:val="pt-BR"/>
              </w:rPr>
              <w:t xml:space="preserve"> </w:t>
            </w:r>
          </w:p>
        </w:tc>
      </w:tr>
      <w:tr w:rsidR="008057E8" w:rsidRPr="00391385" w14:paraId="6FFFFD56" w14:textId="77777777" w:rsidTr="00F845D2">
        <w:tc>
          <w:tcPr>
            <w:tcW w:w="6232" w:type="dxa"/>
          </w:tcPr>
          <w:p w14:paraId="4622EB15" w14:textId="04453443" w:rsidR="008057E8" w:rsidRPr="00391385" w:rsidRDefault="008057E8" w:rsidP="008057E8">
            <w:pPr>
              <w:pStyle w:val="PargrafodaLista"/>
              <w:autoSpaceDE w:val="0"/>
              <w:autoSpaceDN w:val="0"/>
              <w:adjustRightInd w:val="0"/>
              <w:spacing w:beforeLines="60" w:before="144" w:afterLines="60" w:after="144" w:line="250" w:lineRule="auto"/>
              <w:ind w:left="30" w:firstLine="0"/>
              <w:contextualSpacing w:val="0"/>
              <w:jc w:val="left"/>
              <w:rPr>
                <w:rFonts w:ascii="Arial" w:hAnsi="Arial" w:cs="Arial"/>
                <w:lang w:val="pt-BR"/>
              </w:rPr>
            </w:pPr>
            <w:r w:rsidRPr="00391385">
              <w:rPr>
                <w:rFonts w:ascii="Arial" w:hAnsi="Arial" w:cs="Arial"/>
                <w:lang w:val="pt-BR"/>
              </w:rPr>
              <w:t>(g) a quantia de quaisquer dividendos preferenciais cumulativos, ou outras distribuições similares, não reconhecidos.</w:t>
            </w:r>
          </w:p>
        </w:tc>
        <w:tc>
          <w:tcPr>
            <w:tcW w:w="1134" w:type="dxa"/>
          </w:tcPr>
          <w:p w14:paraId="44A15613" w14:textId="6DF28E8E" w:rsidR="008057E8" w:rsidRPr="00391385" w:rsidRDefault="008057E8" w:rsidP="008057E8">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NA</w:t>
            </w:r>
          </w:p>
        </w:tc>
        <w:tc>
          <w:tcPr>
            <w:tcW w:w="7229" w:type="dxa"/>
          </w:tcPr>
          <w:p w14:paraId="7C7001BF" w14:textId="0D53E1D6" w:rsidR="008057E8" w:rsidRPr="00391385" w:rsidRDefault="008057E8" w:rsidP="008057E8">
            <w:pPr>
              <w:pStyle w:val="PargrafodaLista"/>
              <w:tabs>
                <w:tab w:val="left" w:pos="368"/>
              </w:tabs>
              <w:spacing w:before="120" w:after="120" w:line="240" w:lineRule="auto"/>
              <w:ind w:left="68" w:firstLine="0"/>
              <w:contextualSpacing w:val="0"/>
              <w:jc w:val="left"/>
              <w:rPr>
                <w:rFonts w:ascii="Arial" w:hAnsi="Arial" w:cs="Arial"/>
                <w:lang w:val="pt-BR"/>
              </w:rPr>
            </w:pPr>
            <w:r w:rsidRPr="00391385">
              <w:rPr>
                <w:rFonts w:ascii="Arial" w:hAnsi="Arial" w:cs="Arial"/>
                <w:lang w:val="pt-BR"/>
              </w:rPr>
              <w:t xml:space="preserve"> </w:t>
            </w:r>
          </w:p>
        </w:tc>
      </w:tr>
      <w:tr w:rsidR="008057E8" w:rsidRPr="00391385" w14:paraId="62A5EEFA" w14:textId="77777777" w:rsidTr="008057E8">
        <w:tc>
          <w:tcPr>
            <w:tcW w:w="14595" w:type="dxa"/>
            <w:gridSpan w:val="3"/>
            <w:shd w:val="clear" w:color="auto" w:fill="D9D9D9" w:themeFill="background1" w:themeFillShade="D9"/>
            <w:vAlign w:val="center"/>
          </w:tcPr>
          <w:p w14:paraId="0DF09C39" w14:textId="2574A5C7" w:rsidR="008057E8" w:rsidRPr="00391385" w:rsidRDefault="008057E8" w:rsidP="008057E8">
            <w:pPr>
              <w:pStyle w:val="PargrafodaLista"/>
              <w:numPr>
                <w:ilvl w:val="0"/>
                <w:numId w:val="33"/>
              </w:numPr>
              <w:autoSpaceDE w:val="0"/>
              <w:autoSpaceDN w:val="0"/>
              <w:adjustRightInd w:val="0"/>
              <w:spacing w:beforeLines="60" w:before="144" w:afterLines="60" w:after="144" w:line="250" w:lineRule="auto"/>
              <w:ind w:left="30" w:firstLine="0"/>
              <w:contextualSpacing w:val="0"/>
              <w:jc w:val="left"/>
              <w:rPr>
                <w:rFonts w:ascii="Arial" w:hAnsi="Arial" w:cs="Arial"/>
                <w:b/>
                <w:bCs/>
                <w:lang w:val="pt-BR"/>
              </w:rPr>
            </w:pPr>
            <w:r w:rsidRPr="00391385">
              <w:rPr>
                <w:rFonts w:ascii="Arial" w:hAnsi="Arial" w:cs="Arial"/>
                <w:b/>
                <w:bCs/>
                <w:lang w:val="pt-BR"/>
              </w:rPr>
              <w:t>Demais requisitos</w:t>
            </w:r>
          </w:p>
        </w:tc>
      </w:tr>
      <w:tr w:rsidR="00673B2F" w:rsidRPr="00391385" w14:paraId="7582893A" w14:textId="77777777" w:rsidTr="00163B58">
        <w:tc>
          <w:tcPr>
            <w:tcW w:w="6232" w:type="dxa"/>
            <w:vAlign w:val="center"/>
          </w:tcPr>
          <w:p w14:paraId="58973FAF" w14:textId="7444BEA5" w:rsidR="00673B2F" w:rsidRPr="00391385" w:rsidRDefault="00673B2F" w:rsidP="00673B2F">
            <w:pPr>
              <w:pStyle w:val="PargrafodaLista"/>
              <w:numPr>
                <w:ilvl w:val="0"/>
                <w:numId w:val="40"/>
              </w:numPr>
              <w:tabs>
                <w:tab w:val="left" w:pos="169"/>
              </w:tabs>
              <w:autoSpaceDE w:val="0"/>
              <w:autoSpaceDN w:val="0"/>
              <w:adjustRightInd w:val="0"/>
              <w:spacing w:beforeLines="60" w:before="144" w:afterLines="60" w:after="144" w:line="250" w:lineRule="auto"/>
              <w:ind w:left="169" w:firstLine="0"/>
              <w:contextualSpacing w:val="0"/>
              <w:jc w:val="left"/>
              <w:rPr>
                <w:rFonts w:ascii="Arial" w:hAnsi="Arial" w:cs="Arial"/>
                <w:lang w:val="pt-BR"/>
              </w:rPr>
            </w:pPr>
            <w:r w:rsidRPr="00391385">
              <w:rPr>
                <w:rFonts w:ascii="Arial" w:hAnsi="Arial" w:cs="Arial"/>
                <w:lang w:val="pt-BR"/>
              </w:rPr>
              <w:t xml:space="preserve">Resumo das principais políticas contábeis adotadas; </w:t>
            </w:r>
          </w:p>
        </w:tc>
        <w:tc>
          <w:tcPr>
            <w:tcW w:w="1134" w:type="dxa"/>
          </w:tcPr>
          <w:p w14:paraId="3D73009B" w14:textId="35F56C20"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7FEB0096" w14:textId="0AD5D88F" w:rsidR="00673B2F" w:rsidRPr="00391385" w:rsidRDefault="00673B2F" w:rsidP="00673B2F">
            <w:pPr>
              <w:pStyle w:val="PargrafodaLista"/>
              <w:tabs>
                <w:tab w:val="left" w:pos="368"/>
              </w:tabs>
              <w:spacing w:before="120" w:after="120" w:line="240" w:lineRule="auto"/>
              <w:ind w:left="68" w:firstLine="0"/>
              <w:contextualSpacing w:val="0"/>
              <w:jc w:val="left"/>
              <w:rPr>
                <w:rFonts w:ascii="Arial" w:hAnsi="Arial" w:cs="Arial"/>
                <w:lang w:val="pt-BR"/>
              </w:rPr>
            </w:pPr>
            <w:r w:rsidRPr="00391385">
              <w:rPr>
                <w:rFonts w:ascii="Arial" w:hAnsi="Arial" w:cs="Arial"/>
                <w:lang w:val="pt-BR"/>
              </w:rPr>
              <w:t> </w:t>
            </w:r>
          </w:p>
        </w:tc>
      </w:tr>
      <w:tr w:rsidR="00673B2F" w:rsidRPr="00391385" w14:paraId="3023A431" w14:textId="77777777" w:rsidTr="00163B58">
        <w:tc>
          <w:tcPr>
            <w:tcW w:w="6232" w:type="dxa"/>
            <w:vAlign w:val="center"/>
          </w:tcPr>
          <w:p w14:paraId="65EE07B2" w14:textId="69809D50" w:rsidR="00673B2F" w:rsidRPr="00391385" w:rsidRDefault="00673B2F" w:rsidP="00673B2F">
            <w:pPr>
              <w:pStyle w:val="PargrafodaLista"/>
              <w:numPr>
                <w:ilvl w:val="0"/>
                <w:numId w:val="40"/>
              </w:numPr>
              <w:tabs>
                <w:tab w:val="left" w:pos="310"/>
              </w:tabs>
              <w:autoSpaceDE w:val="0"/>
              <w:autoSpaceDN w:val="0"/>
              <w:adjustRightInd w:val="0"/>
              <w:spacing w:beforeLines="60" w:before="144" w:afterLines="60" w:after="144" w:line="250" w:lineRule="auto"/>
              <w:ind w:left="169" w:firstLine="0"/>
              <w:contextualSpacing w:val="0"/>
              <w:jc w:val="left"/>
              <w:rPr>
                <w:rFonts w:ascii="Arial" w:hAnsi="Arial" w:cs="Arial"/>
                <w:lang w:val="pt-BR"/>
              </w:rPr>
            </w:pPr>
            <w:r w:rsidRPr="00391385">
              <w:rPr>
                <w:rFonts w:ascii="Arial" w:hAnsi="Arial" w:cs="Arial"/>
                <w:lang w:val="pt-BR"/>
              </w:rPr>
              <w:t>Referências cruzadas entre as notas e os itens a que elas se referem nos demonstrativos; e</w:t>
            </w:r>
          </w:p>
        </w:tc>
        <w:tc>
          <w:tcPr>
            <w:tcW w:w="1134" w:type="dxa"/>
          </w:tcPr>
          <w:p w14:paraId="77AA1F49" w14:textId="2E9944C1"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547F3BBD" w14:textId="06F74937" w:rsidR="00673B2F" w:rsidRPr="00391385" w:rsidRDefault="00673B2F" w:rsidP="00673B2F">
            <w:pPr>
              <w:pStyle w:val="PargrafodaLista"/>
              <w:tabs>
                <w:tab w:val="left" w:pos="368"/>
              </w:tabs>
              <w:spacing w:before="120" w:after="120" w:line="240" w:lineRule="auto"/>
              <w:ind w:left="68" w:firstLine="0"/>
              <w:contextualSpacing w:val="0"/>
              <w:jc w:val="left"/>
              <w:rPr>
                <w:rFonts w:ascii="Arial" w:hAnsi="Arial" w:cs="Arial"/>
                <w:lang w:val="pt-BR"/>
              </w:rPr>
            </w:pPr>
            <w:r w:rsidRPr="00391385">
              <w:rPr>
                <w:rFonts w:ascii="Arial" w:hAnsi="Arial" w:cs="Arial"/>
                <w:lang w:val="pt-BR"/>
              </w:rPr>
              <w:t> </w:t>
            </w:r>
          </w:p>
        </w:tc>
      </w:tr>
      <w:tr w:rsidR="00673B2F" w:rsidRPr="00391385" w14:paraId="0CF889BB" w14:textId="77777777" w:rsidTr="00163B58">
        <w:tc>
          <w:tcPr>
            <w:tcW w:w="6232" w:type="dxa"/>
            <w:vAlign w:val="center"/>
          </w:tcPr>
          <w:p w14:paraId="71D85900" w14:textId="2C369E5A" w:rsidR="00673B2F" w:rsidRPr="00391385" w:rsidRDefault="00673B2F" w:rsidP="00673B2F">
            <w:pPr>
              <w:pStyle w:val="PargrafodaLista"/>
              <w:numPr>
                <w:ilvl w:val="0"/>
                <w:numId w:val="40"/>
              </w:numPr>
              <w:tabs>
                <w:tab w:val="left" w:pos="310"/>
                <w:tab w:val="left" w:pos="452"/>
              </w:tabs>
              <w:autoSpaceDE w:val="0"/>
              <w:autoSpaceDN w:val="0"/>
              <w:adjustRightInd w:val="0"/>
              <w:spacing w:beforeLines="60" w:before="144" w:afterLines="60" w:after="144" w:line="250" w:lineRule="auto"/>
              <w:ind w:left="169" w:firstLine="0"/>
              <w:contextualSpacing w:val="0"/>
              <w:jc w:val="left"/>
              <w:rPr>
                <w:rFonts w:ascii="Arial" w:hAnsi="Arial" w:cs="Arial"/>
                <w:lang w:val="pt-BR"/>
              </w:rPr>
            </w:pPr>
            <w:r w:rsidRPr="00391385">
              <w:rPr>
                <w:rFonts w:ascii="Arial" w:hAnsi="Arial" w:cs="Arial"/>
                <w:lang w:val="pt-BR"/>
              </w:rPr>
              <w:t>Identificação e numeração das notas explicativas.</w:t>
            </w:r>
          </w:p>
        </w:tc>
        <w:tc>
          <w:tcPr>
            <w:tcW w:w="1134" w:type="dxa"/>
          </w:tcPr>
          <w:p w14:paraId="13DB3BA8" w14:textId="21F9076D" w:rsidR="00673B2F" w:rsidRPr="00391385" w:rsidRDefault="00673B2F" w:rsidP="00673B2F">
            <w:pPr>
              <w:autoSpaceDE w:val="0"/>
              <w:autoSpaceDN w:val="0"/>
              <w:adjustRightInd w:val="0"/>
              <w:spacing w:beforeLines="60" w:before="144" w:afterLines="60" w:after="144" w:line="250" w:lineRule="auto"/>
              <w:ind w:left="0" w:firstLine="0"/>
              <w:jc w:val="center"/>
              <w:rPr>
                <w:rFonts w:ascii="Arial" w:hAnsi="Arial" w:cs="Arial"/>
                <w:lang w:val="pt-BR"/>
              </w:rPr>
            </w:pPr>
            <w:r w:rsidRPr="00391385">
              <w:rPr>
                <w:rFonts w:ascii="Arial" w:hAnsi="Arial" w:cs="Arial"/>
                <w:lang w:val="pt-BR"/>
              </w:rPr>
              <w:t>Sim/Não</w:t>
            </w:r>
          </w:p>
        </w:tc>
        <w:tc>
          <w:tcPr>
            <w:tcW w:w="7229" w:type="dxa"/>
            <w:vAlign w:val="center"/>
          </w:tcPr>
          <w:p w14:paraId="5C8C49D0" w14:textId="3E470A73" w:rsidR="00673B2F" w:rsidRPr="00391385" w:rsidRDefault="00673B2F" w:rsidP="00673B2F">
            <w:pPr>
              <w:pStyle w:val="PargrafodaLista"/>
              <w:tabs>
                <w:tab w:val="left" w:pos="368"/>
              </w:tabs>
              <w:spacing w:before="120" w:after="120" w:line="240" w:lineRule="auto"/>
              <w:ind w:left="68" w:firstLine="0"/>
              <w:contextualSpacing w:val="0"/>
              <w:jc w:val="left"/>
              <w:rPr>
                <w:rFonts w:ascii="Arial" w:hAnsi="Arial" w:cs="Arial"/>
                <w:lang w:val="pt-BR"/>
              </w:rPr>
            </w:pPr>
            <w:r w:rsidRPr="00391385">
              <w:rPr>
                <w:rFonts w:ascii="Arial" w:hAnsi="Arial" w:cs="Arial"/>
                <w:lang w:val="pt-BR"/>
              </w:rPr>
              <w:t> </w:t>
            </w:r>
          </w:p>
        </w:tc>
      </w:tr>
    </w:tbl>
    <w:tbl>
      <w:tblPr>
        <w:tblW w:w="14459" w:type="dxa"/>
        <w:tblCellMar>
          <w:left w:w="70" w:type="dxa"/>
          <w:right w:w="70" w:type="dxa"/>
        </w:tblCellMar>
        <w:tblLook w:val="04A0" w:firstRow="1" w:lastRow="0" w:firstColumn="1" w:lastColumn="0" w:noHBand="0" w:noVBand="1"/>
      </w:tblPr>
      <w:tblGrid>
        <w:gridCol w:w="14459"/>
      </w:tblGrid>
      <w:tr w:rsidR="008057E8" w:rsidRPr="00391385" w14:paraId="0CAEBEA2" w14:textId="77777777" w:rsidTr="008057E8">
        <w:trPr>
          <w:trHeight w:val="255"/>
        </w:trPr>
        <w:tc>
          <w:tcPr>
            <w:tcW w:w="14459" w:type="dxa"/>
            <w:tcBorders>
              <w:top w:val="nil"/>
              <w:left w:val="nil"/>
              <w:bottom w:val="nil"/>
              <w:right w:val="nil"/>
            </w:tcBorders>
            <w:shd w:val="clear" w:color="auto" w:fill="auto"/>
            <w:noWrap/>
            <w:vAlign w:val="center"/>
            <w:hideMark/>
          </w:tcPr>
          <w:p w14:paraId="2F6339D7" w14:textId="630CE938" w:rsidR="008057E8" w:rsidRPr="00391385" w:rsidRDefault="008057E8" w:rsidP="008057E8">
            <w:pPr>
              <w:spacing w:after="0" w:line="240" w:lineRule="auto"/>
              <w:ind w:left="74" w:firstLine="0"/>
              <w:jc w:val="left"/>
              <w:rPr>
                <w:rFonts w:ascii="Arial" w:hAnsi="Arial" w:cs="Arial"/>
                <w:color w:val="auto"/>
              </w:rPr>
            </w:pPr>
            <w:r w:rsidRPr="00391385">
              <w:rPr>
                <w:rFonts w:ascii="Arial" w:hAnsi="Arial" w:cs="Arial"/>
                <w:b/>
                <w:bCs/>
              </w:rPr>
              <w:t>Fonte:</w:t>
            </w:r>
            <w:r w:rsidRPr="00391385">
              <w:rPr>
                <w:rFonts w:ascii="Arial" w:hAnsi="Arial" w:cs="Arial"/>
              </w:rPr>
              <w:t xml:space="preserve"> Notas explicativas constante do </w:t>
            </w:r>
            <w:r w:rsidR="00FD4258" w:rsidRPr="00391385">
              <w:rPr>
                <w:rFonts w:ascii="Arial" w:hAnsi="Arial" w:cs="Arial"/>
                <w:highlight w:val="yellow"/>
              </w:rPr>
              <w:t>XXXXXXX</w:t>
            </w:r>
            <w:r w:rsidR="00FD4258" w:rsidRPr="00391385">
              <w:rPr>
                <w:rFonts w:ascii="Arial" w:hAnsi="Arial" w:cs="Arial"/>
              </w:rPr>
              <w:t xml:space="preserve"> </w:t>
            </w:r>
            <w:r w:rsidRPr="00391385">
              <w:rPr>
                <w:rFonts w:ascii="Arial" w:hAnsi="Arial" w:cs="Arial"/>
              </w:rPr>
              <w:t>do exercício de 20</w:t>
            </w:r>
            <w:r w:rsidR="00275FE6" w:rsidRPr="00391385">
              <w:rPr>
                <w:rFonts w:ascii="Arial" w:hAnsi="Arial" w:cs="Arial"/>
                <w:highlight w:val="yellow"/>
              </w:rPr>
              <w:t>2</w:t>
            </w:r>
            <w:r w:rsidR="009E2628" w:rsidRPr="00391385">
              <w:rPr>
                <w:rFonts w:ascii="Arial" w:hAnsi="Arial" w:cs="Arial"/>
                <w:highlight w:val="yellow"/>
              </w:rPr>
              <w:t>X</w:t>
            </w:r>
            <w:r w:rsidRPr="00391385">
              <w:rPr>
                <w:rFonts w:ascii="Arial" w:hAnsi="Arial" w:cs="Arial"/>
              </w:rPr>
              <w:t xml:space="preserve"> (versão preliminar)</w:t>
            </w:r>
          </w:p>
        </w:tc>
      </w:tr>
      <w:tr w:rsidR="008057E8" w:rsidRPr="00391385" w14:paraId="2BF58105" w14:textId="77777777" w:rsidTr="008057E8">
        <w:trPr>
          <w:trHeight w:val="255"/>
        </w:trPr>
        <w:tc>
          <w:tcPr>
            <w:tcW w:w="14459" w:type="dxa"/>
            <w:tcBorders>
              <w:top w:val="nil"/>
              <w:left w:val="nil"/>
              <w:bottom w:val="nil"/>
              <w:right w:val="nil"/>
            </w:tcBorders>
            <w:shd w:val="clear" w:color="auto" w:fill="auto"/>
            <w:noWrap/>
            <w:vAlign w:val="center"/>
            <w:hideMark/>
          </w:tcPr>
          <w:p w14:paraId="26D3F1F1" w14:textId="62FFD5C0" w:rsidR="008057E8" w:rsidRPr="00391385" w:rsidRDefault="008057E8" w:rsidP="008057E8">
            <w:pPr>
              <w:spacing w:after="0" w:line="240" w:lineRule="auto"/>
              <w:ind w:left="74" w:firstLine="0"/>
              <w:jc w:val="left"/>
              <w:rPr>
                <w:rFonts w:ascii="Arial" w:hAnsi="Arial" w:cs="Arial"/>
                <w:color w:val="auto"/>
              </w:rPr>
            </w:pPr>
            <w:r w:rsidRPr="00391385">
              <w:rPr>
                <w:rFonts w:ascii="Arial" w:hAnsi="Arial" w:cs="Arial"/>
                <w:b/>
                <w:bCs/>
              </w:rPr>
              <w:t>Critérios utilizados:</w:t>
            </w:r>
            <w:r w:rsidRPr="00391385">
              <w:rPr>
                <w:rFonts w:ascii="Arial" w:hAnsi="Arial" w:cs="Arial"/>
              </w:rPr>
              <w:t xml:space="preserve"> item 8, parte V, MCASP </w:t>
            </w:r>
            <w:r w:rsidR="009E2628" w:rsidRPr="00391385">
              <w:rPr>
                <w:rFonts w:ascii="Arial" w:hAnsi="Arial" w:cs="Arial"/>
              </w:rPr>
              <w:t>9</w:t>
            </w:r>
            <w:r w:rsidRPr="00391385">
              <w:rPr>
                <w:rFonts w:ascii="Arial" w:hAnsi="Arial" w:cs="Arial"/>
              </w:rPr>
              <w:t>ª - Notas Explicativas às DCASP c/c NBC TSP 11, itens 127 a 155</w:t>
            </w:r>
          </w:p>
        </w:tc>
      </w:tr>
    </w:tbl>
    <w:p w14:paraId="0BC776BD" w14:textId="054ADF2B" w:rsidR="00735FB3" w:rsidRPr="00391385" w:rsidRDefault="00735FB3" w:rsidP="00735FB3">
      <w:pPr>
        <w:autoSpaceDE w:val="0"/>
        <w:autoSpaceDN w:val="0"/>
        <w:adjustRightInd w:val="0"/>
        <w:spacing w:before="120" w:after="120" w:line="250" w:lineRule="auto"/>
        <w:ind w:left="142" w:hanging="142"/>
        <w:rPr>
          <w:rFonts w:ascii="Arial" w:eastAsiaTheme="minorEastAsia" w:hAnsi="Arial" w:cs="Arial"/>
          <w:color w:val="auto"/>
        </w:rPr>
      </w:pPr>
      <w:r w:rsidRPr="00391385">
        <w:rPr>
          <w:rFonts w:ascii="Arial" w:hAnsi="Arial" w:cs="Arial"/>
        </w:rPr>
        <w:fldChar w:fldCharType="begin"/>
      </w:r>
      <w:r w:rsidRPr="00391385">
        <w:rPr>
          <w:rFonts w:ascii="Arial" w:hAnsi="Arial" w:cs="Arial"/>
        </w:rPr>
        <w:instrText xml:space="preserve"> LINK Excel.Sheet.12 "C:\\Users\\Arnaldo\\AppData\\Local\\Packages\\Microsoft.MicrosoftEdge_8wekyb3d8bbwe\\TempState\\Downloads\\Análise resumo Notas Explicativas_FNDE-2019 (4).xlsx" "Resumo análise das DF-FNDE-2019!L2C1:L43C5" \a \f 4 \h  \* MERGEFORMAT </w:instrText>
      </w:r>
      <w:r w:rsidRPr="00391385">
        <w:rPr>
          <w:rFonts w:ascii="Arial" w:hAnsi="Arial" w:cs="Arial"/>
        </w:rPr>
        <w:fldChar w:fldCharType="separate"/>
      </w:r>
    </w:p>
    <w:p w14:paraId="0F0DB068" w14:textId="7EA30F65" w:rsidR="00735FB3" w:rsidRPr="00391385" w:rsidRDefault="00735FB3" w:rsidP="00735FB3">
      <w:pPr>
        <w:autoSpaceDE w:val="0"/>
        <w:autoSpaceDN w:val="0"/>
        <w:adjustRightInd w:val="0"/>
        <w:spacing w:before="120" w:after="120" w:line="250" w:lineRule="auto"/>
        <w:ind w:left="142" w:hanging="142"/>
        <w:rPr>
          <w:rFonts w:ascii="Arial" w:hAnsi="Arial" w:cs="Arial"/>
        </w:rPr>
        <w:sectPr w:rsidR="00735FB3" w:rsidRPr="00391385" w:rsidSect="00735FB3">
          <w:pgSz w:w="16838" w:h="11906" w:orient="landscape"/>
          <w:pgMar w:top="1418" w:right="1871" w:bottom="851" w:left="765" w:header="720" w:footer="720" w:gutter="0"/>
          <w:cols w:space="720"/>
          <w:docGrid w:linePitch="299"/>
        </w:sectPr>
      </w:pPr>
      <w:r w:rsidRPr="00391385">
        <w:rPr>
          <w:rFonts w:ascii="Arial" w:hAnsi="Arial" w:cs="Arial"/>
          <w:b/>
        </w:rPr>
        <w:fldChar w:fldCharType="end"/>
      </w:r>
    </w:p>
    <w:p w14:paraId="5C516CBD" w14:textId="52346306" w:rsidR="00631F1E" w:rsidRPr="00391385" w:rsidRDefault="00631F1E" w:rsidP="00AD62BE">
      <w:pPr>
        <w:autoSpaceDE w:val="0"/>
        <w:autoSpaceDN w:val="0"/>
        <w:adjustRightInd w:val="0"/>
        <w:ind w:left="567" w:hanging="567"/>
        <w:jc w:val="center"/>
        <w:rPr>
          <w:rFonts w:ascii="Arial" w:hAnsi="Arial" w:cs="Arial"/>
          <w:b/>
        </w:rPr>
      </w:pPr>
      <w:r w:rsidRPr="00391385">
        <w:rPr>
          <w:rFonts w:ascii="Arial" w:hAnsi="Arial" w:cs="Arial"/>
          <w:b/>
        </w:rPr>
        <w:lastRenderedPageBreak/>
        <w:t xml:space="preserve">ANEXO </w:t>
      </w:r>
      <w:r w:rsidR="00980889" w:rsidRPr="00391385">
        <w:rPr>
          <w:rFonts w:ascii="Arial" w:hAnsi="Arial" w:cs="Arial"/>
          <w:b/>
        </w:rPr>
        <w:t xml:space="preserve">1 </w:t>
      </w:r>
      <w:r w:rsidR="00E46072" w:rsidRPr="00391385">
        <w:rPr>
          <w:rFonts w:ascii="Arial" w:hAnsi="Arial" w:cs="Arial"/>
          <w:b/>
        </w:rPr>
        <w:t>–</w:t>
      </w:r>
      <w:r w:rsidRPr="00391385">
        <w:rPr>
          <w:rFonts w:ascii="Arial" w:hAnsi="Arial" w:cs="Arial"/>
          <w:b/>
        </w:rPr>
        <w:t xml:space="preserve"> </w:t>
      </w:r>
      <w:r w:rsidRPr="00391385">
        <w:rPr>
          <w:rFonts w:ascii="Arial" w:hAnsi="Arial" w:cs="Arial"/>
          <w:b/>
          <w:highlight w:val="yellow"/>
        </w:rPr>
        <w:t xml:space="preserve">PT </w:t>
      </w:r>
      <w:r w:rsidR="00275FE6" w:rsidRPr="00391385">
        <w:rPr>
          <w:rFonts w:ascii="Arial" w:hAnsi="Arial" w:cs="Arial"/>
          <w:b/>
          <w:highlight w:val="yellow"/>
        </w:rPr>
        <w:t>8.4.1</w:t>
      </w:r>
      <w:r w:rsidRPr="00391385">
        <w:rPr>
          <w:rFonts w:ascii="Arial" w:hAnsi="Arial" w:cs="Arial"/>
          <w:b/>
        </w:rPr>
        <w:t xml:space="preserve"> - DISPOSTIVOS DAS NORMAS REFERENCIADAS NO PT</w:t>
      </w:r>
    </w:p>
    <w:p w14:paraId="2B7A3D3B" w14:textId="77777777" w:rsidR="00631F1E" w:rsidRPr="00391385" w:rsidRDefault="00631F1E" w:rsidP="00AD62BE">
      <w:pPr>
        <w:autoSpaceDE w:val="0"/>
        <w:autoSpaceDN w:val="0"/>
        <w:adjustRightInd w:val="0"/>
        <w:ind w:left="567" w:hanging="567"/>
        <w:jc w:val="center"/>
        <w:rPr>
          <w:rFonts w:ascii="Arial" w:hAnsi="Arial" w:cs="Arial"/>
          <w:b/>
        </w:rPr>
      </w:pPr>
    </w:p>
    <w:p w14:paraId="4B13F92A" w14:textId="0D18BFC3" w:rsidR="008D6349" w:rsidRPr="00391385" w:rsidRDefault="008D6349" w:rsidP="000F3B19">
      <w:pPr>
        <w:autoSpaceDE w:val="0"/>
        <w:autoSpaceDN w:val="0"/>
        <w:adjustRightInd w:val="0"/>
        <w:ind w:left="567" w:hanging="567"/>
        <w:jc w:val="left"/>
        <w:rPr>
          <w:rFonts w:ascii="Arial" w:hAnsi="Arial" w:cs="Arial"/>
          <w:b/>
        </w:rPr>
      </w:pPr>
      <w:r w:rsidRPr="00391385">
        <w:rPr>
          <w:rFonts w:ascii="Arial" w:hAnsi="Arial" w:cs="Arial"/>
          <w:b/>
        </w:rPr>
        <w:t>NBC</w:t>
      </w:r>
      <w:r w:rsidR="00275FE6" w:rsidRPr="00391385">
        <w:rPr>
          <w:rFonts w:ascii="Arial" w:hAnsi="Arial" w:cs="Arial"/>
          <w:b/>
        </w:rPr>
        <w:t xml:space="preserve"> </w:t>
      </w:r>
      <w:r w:rsidRPr="00391385">
        <w:rPr>
          <w:rFonts w:ascii="Arial" w:hAnsi="Arial" w:cs="Arial"/>
          <w:b/>
        </w:rPr>
        <w:t>TA 330</w:t>
      </w:r>
      <w:r w:rsidR="0007772E" w:rsidRPr="00391385">
        <w:rPr>
          <w:rFonts w:ascii="Arial" w:hAnsi="Arial" w:cs="Arial"/>
          <w:b/>
        </w:rPr>
        <w:t xml:space="preserve"> (R1)</w:t>
      </w:r>
      <w:r w:rsidR="000F3B19" w:rsidRPr="00391385">
        <w:rPr>
          <w:rFonts w:ascii="Arial" w:hAnsi="Arial" w:cs="Arial"/>
          <w:b/>
        </w:rPr>
        <w:t xml:space="preserve"> - RESPOSTA DO AUDITOR </w:t>
      </w:r>
      <w:smartTag w:uri="urn:schemas-microsoft-com:office:smarttags" w:element="metricconverter">
        <w:r w:rsidR="000F3B19" w:rsidRPr="00391385">
          <w:rPr>
            <w:rFonts w:ascii="Arial" w:hAnsi="Arial" w:cs="Arial"/>
            <w:b/>
          </w:rPr>
          <w:t>AOS</w:t>
        </w:r>
      </w:smartTag>
      <w:r w:rsidR="000F3B19" w:rsidRPr="00391385">
        <w:rPr>
          <w:rFonts w:ascii="Arial" w:hAnsi="Arial" w:cs="Arial"/>
          <w:b/>
        </w:rPr>
        <w:t xml:space="preserve"> RISCOS AVALIADOS</w:t>
      </w:r>
    </w:p>
    <w:p w14:paraId="4D9B1CDE" w14:textId="77777777" w:rsidR="008D6349" w:rsidRPr="00391385" w:rsidRDefault="008D6349" w:rsidP="008D6349">
      <w:pPr>
        <w:autoSpaceDE w:val="0"/>
        <w:autoSpaceDN w:val="0"/>
        <w:adjustRightInd w:val="0"/>
        <w:ind w:left="567" w:hanging="567"/>
        <w:rPr>
          <w:rFonts w:ascii="Arial" w:hAnsi="Arial" w:cs="Arial"/>
          <w:bCs/>
        </w:rPr>
      </w:pPr>
    </w:p>
    <w:bookmarkEnd w:id="3"/>
    <w:p w14:paraId="7A86EB96" w14:textId="02532736" w:rsidR="008D6349" w:rsidRPr="00391385" w:rsidRDefault="008D6349" w:rsidP="008D6349">
      <w:pPr>
        <w:autoSpaceDE w:val="0"/>
        <w:autoSpaceDN w:val="0"/>
        <w:adjustRightInd w:val="0"/>
        <w:ind w:left="567" w:hanging="567"/>
        <w:rPr>
          <w:rFonts w:ascii="Arial" w:hAnsi="Arial" w:cs="Arial"/>
          <w:b/>
        </w:rPr>
      </w:pPr>
      <w:r w:rsidRPr="00391385">
        <w:rPr>
          <w:rFonts w:ascii="Arial" w:hAnsi="Arial" w:cs="Arial"/>
          <w:b/>
        </w:rPr>
        <w:t>Avaliação da suficiência e adequação da evidência de auditoria</w:t>
      </w:r>
    </w:p>
    <w:p w14:paraId="2508E4DC" w14:textId="77777777" w:rsidR="008D6349" w:rsidRPr="00391385" w:rsidRDefault="008D6349" w:rsidP="008D6349">
      <w:pPr>
        <w:autoSpaceDE w:val="0"/>
        <w:autoSpaceDN w:val="0"/>
        <w:adjustRightInd w:val="0"/>
        <w:ind w:left="567" w:hanging="567"/>
        <w:rPr>
          <w:rFonts w:ascii="Arial" w:hAnsi="Arial" w:cs="Arial"/>
        </w:rPr>
      </w:pPr>
    </w:p>
    <w:p w14:paraId="6140A011" w14:textId="77777777" w:rsidR="008D6349" w:rsidRPr="00391385" w:rsidRDefault="008D6349" w:rsidP="008D6349">
      <w:pPr>
        <w:autoSpaceDE w:val="0"/>
        <w:autoSpaceDN w:val="0"/>
        <w:adjustRightInd w:val="0"/>
        <w:ind w:left="567" w:hanging="567"/>
        <w:rPr>
          <w:rFonts w:ascii="Arial" w:hAnsi="Arial" w:cs="Arial"/>
        </w:rPr>
      </w:pPr>
      <w:r w:rsidRPr="00391385">
        <w:rPr>
          <w:rFonts w:ascii="Arial" w:hAnsi="Arial" w:cs="Arial"/>
        </w:rPr>
        <w:t xml:space="preserve">25. </w:t>
      </w:r>
      <w:r w:rsidRPr="00391385">
        <w:rPr>
          <w:rFonts w:ascii="Arial" w:hAnsi="Arial" w:cs="Arial"/>
        </w:rPr>
        <w:tab/>
        <w:t>Com base nos procedimentos de auditoria executados e na evidência de auditoria obtida, o auditor deve avaliar, antes da conclusão da auditoria, se as avaliações de riscos de distorção relevante no nível de afirmações continuam apropriadas (ver itens A60 e 61).</w:t>
      </w:r>
    </w:p>
    <w:p w14:paraId="07498558" w14:textId="77777777" w:rsidR="008D6349" w:rsidRPr="00391385" w:rsidRDefault="008D6349" w:rsidP="008D6349">
      <w:pPr>
        <w:autoSpaceDE w:val="0"/>
        <w:autoSpaceDN w:val="0"/>
        <w:adjustRightInd w:val="0"/>
        <w:ind w:left="567" w:hanging="567"/>
        <w:rPr>
          <w:rFonts w:ascii="Arial" w:hAnsi="Arial" w:cs="Arial"/>
        </w:rPr>
      </w:pPr>
    </w:p>
    <w:p w14:paraId="2A8D3A4A" w14:textId="77777777" w:rsidR="008D6349" w:rsidRPr="00391385" w:rsidRDefault="008D6349" w:rsidP="008D6349">
      <w:pPr>
        <w:autoSpaceDE w:val="0"/>
        <w:autoSpaceDN w:val="0"/>
        <w:adjustRightInd w:val="0"/>
        <w:ind w:left="567" w:hanging="567"/>
        <w:rPr>
          <w:rFonts w:ascii="Arial" w:hAnsi="Arial" w:cs="Arial"/>
        </w:rPr>
      </w:pPr>
      <w:r w:rsidRPr="00391385">
        <w:rPr>
          <w:rFonts w:ascii="Arial" w:hAnsi="Arial" w:cs="Arial"/>
        </w:rPr>
        <w:t xml:space="preserve">26. </w:t>
      </w:r>
      <w:r w:rsidRPr="00391385">
        <w:rPr>
          <w:rFonts w:ascii="Arial" w:hAnsi="Arial" w:cs="Arial"/>
        </w:rPr>
        <w:tab/>
        <w:t>O auditor deve concluir se foi obtida evidência de auditoria apropriada e suficiente. Para formar uma opinião, o auditor deve considerar todas as evidências de auditoria relevantes, independentemente do fato dela parecer corroborar ou contradizer as afirmações nas demonstrações contábeis (ver item A62).</w:t>
      </w:r>
    </w:p>
    <w:p w14:paraId="07020101" w14:textId="77777777" w:rsidR="008D6349" w:rsidRPr="00391385" w:rsidRDefault="008D6349" w:rsidP="008D6349">
      <w:pPr>
        <w:autoSpaceDE w:val="0"/>
        <w:autoSpaceDN w:val="0"/>
        <w:adjustRightInd w:val="0"/>
        <w:ind w:left="567" w:hanging="567"/>
        <w:rPr>
          <w:rFonts w:ascii="Arial" w:hAnsi="Arial" w:cs="Arial"/>
        </w:rPr>
      </w:pPr>
    </w:p>
    <w:p w14:paraId="72ED27DA" w14:textId="77777777" w:rsidR="008D6349" w:rsidRPr="00391385" w:rsidRDefault="008D6349" w:rsidP="008D6349">
      <w:pPr>
        <w:autoSpaceDE w:val="0"/>
        <w:autoSpaceDN w:val="0"/>
        <w:adjustRightInd w:val="0"/>
        <w:ind w:left="567" w:hanging="567"/>
        <w:rPr>
          <w:rFonts w:ascii="Arial" w:hAnsi="Arial" w:cs="Arial"/>
        </w:rPr>
      </w:pPr>
      <w:r w:rsidRPr="00391385">
        <w:rPr>
          <w:rFonts w:ascii="Arial" w:hAnsi="Arial" w:cs="Arial"/>
        </w:rPr>
        <w:t xml:space="preserve">27. </w:t>
      </w:r>
      <w:r w:rsidRPr="00391385">
        <w:rPr>
          <w:rFonts w:ascii="Arial" w:hAnsi="Arial" w:cs="Arial"/>
        </w:rPr>
        <w:tab/>
        <w:t>Se o auditor não obteve evidência de auditoria apropriada e suficiente quanto a uma afirmação relevante nas demonstrações contábeis, o auditor deve tentar obter evidência adicional de auditoria. Se o auditor não conseguir obter evidência apropriada e suficiente, o auditor deve expressar opinião com ressalva ou abster-se de opinar sobre as demonstrações contábeis.</w:t>
      </w:r>
    </w:p>
    <w:p w14:paraId="17CDD089" w14:textId="77777777" w:rsidR="00D52288" w:rsidRPr="00391385" w:rsidRDefault="00D52288" w:rsidP="008D6349">
      <w:pPr>
        <w:autoSpaceDE w:val="0"/>
        <w:autoSpaceDN w:val="0"/>
        <w:adjustRightInd w:val="0"/>
        <w:ind w:left="567" w:hanging="567"/>
        <w:rPr>
          <w:rFonts w:ascii="Arial" w:hAnsi="Arial" w:cs="Arial"/>
        </w:rPr>
      </w:pPr>
    </w:p>
    <w:p w14:paraId="77340DA6" w14:textId="53FC797F" w:rsidR="00D52288" w:rsidRPr="00391385" w:rsidRDefault="00D52288" w:rsidP="008D6349">
      <w:pPr>
        <w:autoSpaceDE w:val="0"/>
        <w:autoSpaceDN w:val="0"/>
        <w:adjustRightInd w:val="0"/>
        <w:ind w:left="567" w:hanging="567"/>
        <w:rPr>
          <w:rFonts w:ascii="Arial" w:hAnsi="Arial" w:cs="Arial"/>
          <w:b/>
          <w:bCs/>
        </w:rPr>
      </w:pPr>
      <w:r w:rsidRPr="00391385">
        <w:rPr>
          <w:rFonts w:ascii="Arial" w:hAnsi="Arial" w:cs="Arial"/>
          <w:b/>
          <w:bCs/>
        </w:rPr>
        <w:t xml:space="preserve">Aplicação e outros materiais explicativos </w:t>
      </w:r>
    </w:p>
    <w:p w14:paraId="4D947940" w14:textId="77777777" w:rsidR="00D52288" w:rsidRPr="00391385" w:rsidRDefault="00D52288" w:rsidP="008D6349">
      <w:pPr>
        <w:autoSpaceDE w:val="0"/>
        <w:autoSpaceDN w:val="0"/>
        <w:adjustRightInd w:val="0"/>
        <w:ind w:left="567" w:hanging="567"/>
        <w:rPr>
          <w:rFonts w:ascii="Arial" w:hAnsi="Arial" w:cs="Arial"/>
        </w:rPr>
      </w:pPr>
    </w:p>
    <w:p w14:paraId="09D072D9" w14:textId="22FC8C06" w:rsidR="008D6349" w:rsidRPr="00391385" w:rsidRDefault="008D6349" w:rsidP="008D6349">
      <w:pPr>
        <w:autoSpaceDE w:val="0"/>
        <w:autoSpaceDN w:val="0"/>
        <w:adjustRightInd w:val="0"/>
        <w:ind w:left="567" w:hanging="567"/>
        <w:rPr>
          <w:rFonts w:ascii="Arial" w:hAnsi="Arial" w:cs="Arial"/>
        </w:rPr>
      </w:pPr>
      <w:r w:rsidRPr="00391385">
        <w:rPr>
          <w:rFonts w:ascii="Arial" w:hAnsi="Arial" w:cs="Arial"/>
          <w:b/>
        </w:rPr>
        <w:t>Avaliação da suficiência e adequação da evidência de auditoria</w:t>
      </w:r>
      <w:r w:rsidRPr="00391385">
        <w:rPr>
          <w:rFonts w:ascii="Arial" w:hAnsi="Arial" w:cs="Arial"/>
        </w:rPr>
        <w:t xml:space="preserve"> (ver itens 25 a 27)</w:t>
      </w:r>
    </w:p>
    <w:p w14:paraId="1CD2B258" w14:textId="77777777" w:rsidR="008D6349" w:rsidRPr="00391385" w:rsidRDefault="008D6349" w:rsidP="008D6349">
      <w:pPr>
        <w:autoSpaceDE w:val="0"/>
        <w:autoSpaceDN w:val="0"/>
        <w:adjustRightInd w:val="0"/>
        <w:ind w:left="567" w:hanging="567"/>
        <w:rPr>
          <w:rFonts w:ascii="Arial" w:hAnsi="Arial" w:cs="Arial"/>
        </w:rPr>
      </w:pPr>
    </w:p>
    <w:p w14:paraId="5A10A6B2" w14:textId="77777777" w:rsidR="008D6349" w:rsidRPr="00391385" w:rsidRDefault="008D6349" w:rsidP="008D6349">
      <w:pPr>
        <w:autoSpaceDE w:val="0"/>
        <w:autoSpaceDN w:val="0"/>
        <w:adjustRightInd w:val="0"/>
        <w:spacing w:after="120"/>
        <w:ind w:left="567" w:hanging="567"/>
        <w:rPr>
          <w:rFonts w:ascii="Arial" w:hAnsi="Arial" w:cs="Arial"/>
        </w:rPr>
      </w:pPr>
      <w:r w:rsidRPr="00391385">
        <w:rPr>
          <w:rFonts w:ascii="Arial" w:hAnsi="Arial" w:cs="Arial"/>
        </w:rPr>
        <w:t xml:space="preserve">A60. </w:t>
      </w:r>
      <w:r w:rsidRPr="00391385">
        <w:rPr>
          <w:rFonts w:ascii="Arial" w:hAnsi="Arial" w:cs="Arial"/>
        </w:rPr>
        <w:tab/>
        <w:t>A auditoria das demonstrações contábeis é um processo acumulativo e contínuo. À medida que o auditor executa procedimentos planejados de auditoria, a evidência de auditoria obtida pode fazer com que o auditor modifique a natureza, época ou extensão de outros procedimentos planejados de auditoria. Informações que diferem significativamente das informações nas quais a avaliação de risco se baseou podem chamar a atenção do auditor. Por exemplo:</w:t>
      </w:r>
    </w:p>
    <w:p w14:paraId="4BD7D481" w14:textId="1FA51E14" w:rsidR="008D6349" w:rsidRPr="00391385" w:rsidRDefault="008D6349" w:rsidP="008D6349">
      <w:pPr>
        <w:numPr>
          <w:ilvl w:val="0"/>
          <w:numId w:val="11"/>
        </w:numPr>
        <w:autoSpaceDE w:val="0"/>
        <w:autoSpaceDN w:val="0"/>
        <w:adjustRightInd w:val="0"/>
        <w:spacing w:after="120" w:line="240" w:lineRule="auto"/>
        <w:ind w:left="851" w:hanging="284"/>
        <w:rPr>
          <w:rFonts w:ascii="Arial" w:hAnsi="Arial" w:cs="Arial"/>
        </w:rPr>
      </w:pPr>
      <w:r w:rsidRPr="00391385">
        <w:rPr>
          <w:rFonts w:ascii="Arial" w:hAnsi="Arial" w:cs="Arial"/>
        </w:rPr>
        <w:t>a extensão de distorções que o auditor detecta mediante a execução de procedimentos substantivos pode alterar a opinião do auditor acerca da avaliação de risco e pode indicar deficiência significativa no controle interno;</w:t>
      </w:r>
    </w:p>
    <w:p w14:paraId="32002A89" w14:textId="6738B581" w:rsidR="008D6349" w:rsidRPr="00391385" w:rsidRDefault="008D6349" w:rsidP="008D6349">
      <w:pPr>
        <w:numPr>
          <w:ilvl w:val="0"/>
          <w:numId w:val="11"/>
        </w:numPr>
        <w:autoSpaceDE w:val="0"/>
        <w:autoSpaceDN w:val="0"/>
        <w:adjustRightInd w:val="0"/>
        <w:spacing w:after="120" w:line="240" w:lineRule="auto"/>
        <w:ind w:left="851" w:hanging="284"/>
        <w:rPr>
          <w:rFonts w:ascii="Arial" w:hAnsi="Arial" w:cs="Arial"/>
        </w:rPr>
      </w:pPr>
      <w:r w:rsidRPr="00391385">
        <w:rPr>
          <w:rFonts w:ascii="Arial" w:hAnsi="Arial" w:cs="Arial"/>
        </w:rPr>
        <w:t>o auditor pode tomar conhecimento de discrepâncias nos registros contábeis ou de evidências ausentes ou conflitantes;</w:t>
      </w:r>
    </w:p>
    <w:p w14:paraId="4B6CA329" w14:textId="31019BFF" w:rsidR="008D6349" w:rsidRPr="00391385" w:rsidRDefault="008D6349" w:rsidP="008D6349">
      <w:pPr>
        <w:numPr>
          <w:ilvl w:val="0"/>
          <w:numId w:val="11"/>
        </w:numPr>
        <w:autoSpaceDE w:val="0"/>
        <w:autoSpaceDN w:val="0"/>
        <w:adjustRightInd w:val="0"/>
        <w:spacing w:after="120" w:line="240" w:lineRule="auto"/>
        <w:ind w:left="851" w:hanging="284"/>
        <w:rPr>
          <w:rFonts w:ascii="Arial" w:hAnsi="Arial" w:cs="Arial"/>
        </w:rPr>
      </w:pPr>
      <w:r w:rsidRPr="00391385">
        <w:rPr>
          <w:rFonts w:ascii="Arial" w:hAnsi="Arial" w:cs="Arial"/>
        </w:rPr>
        <w:t>os procedimentos analíticos aplicados na etapa de revisão global da auditoria podem indicar um risco anteriormente não reconhecido de distorção relevante.</w:t>
      </w:r>
    </w:p>
    <w:p w14:paraId="21BC2A1F" w14:textId="77777777" w:rsidR="008D6349" w:rsidRPr="00391385" w:rsidRDefault="008D6349" w:rsidP="008D6349">
      <w:pPr>
        <w:autoSpaceDE w:val="0"/>
        <w:autoSpaceDN w:val="0"/>
        <w:adjustRightInd w:val="0"/>
        <w:ind w:left="567"/>
        <w:rPr>
          <w:rFonts w:ascii="Arial" w:hAnsi="Arial" w:cs="Arial"/>
        </w:rPr>
      </w:pPr>
      <w:r w:rsidRPr="00391385">
        <w:rPr>
          <w:rFonts w:ascii="Arial" w:hAnsi="Arial" w:cs="Arial"/>
        </w:rPr>
        <w:t>Nessas circunstâncias, o auditor poderia ter que reavaliar os procedimentos planejados de auditoria com base na consideração revisada dos riscos avaliados para todas ou algumas classes de transações, saldos de contas ou divulgações e respectivas afirmações. A NBC TA 315 contém orientação adicional para a revisão da avaliação de risco do auditor.</w:t>
      </w:r>
    </w:p>
    <w:p w14:paraId="4AA8B304" w14:textId="77777777" w:rsidR="008D6349" w:rsidRPr="00391385" w:rsidRDefault="008D6349" w:rsidP="008D6349">
      <w:pPr>
        <w:autoSpaceDE w:val="0"/>
        <w:autoSpaceDN w:val="0"/>
        <w:adjustRightInd w:val="0"/>
        <w:ind w:left="567" w:hanging="567"/>
        <w:rPr>
          <w:rFonts w:ascii="Arial" w:hAnsi="Arial" w:cs="Arial"/>
        </w:rPr>
      </w:pPr>
    </w:p>
    <w:p w14:paraId="44E86C6E" w14:textId="77777777" w:rsidR="008D6349" w:rsidRPr="00391385" w:rsidRDefault="008D6349" w:rsidP="008D6349">
      <w:pPr>
        <w:autoSpaceDE w:val="0"/>
        <w:autoSpaceDN w:val="0"/>
        <w:adjustRightInd w:val="0"/>
        <w:ind w:left="567" w:hanging="567"/>
        <w:rPr>
          <w:rFonts w:ascii="Arial" w:hAnsi="Arial" w:cs="Arial"/>
        </w:rPr>
      </w:pPr>
      <w:r w:rsidRPr="00391385">
        <w:rPr>
          <w:rFonts w:ascii="Arial" w:hAnsi="Arial" w:cs="Arial"/>
        </w:rPr>
        <w:t xml:space="preserve">A61. </w:t>
      </w:r>
      <w:r w:rsidRPr="00391385">
        <w:rPr>
          <w:rFonts w:ascii="Arial" w:hAnsi="Arial" w:cs="Arial"/>
        </w:rPr>
        <w:tab/>
        <w:t>O auditor não pode assumir que um caso de fraude ou erro é uma ocorrência isolada. Portanto, a consideração do modo como a detecção de distorção afeta os riscos avaliados de distorção relevante é importante para determinar se a avaliação continua apropriada.</w:t>
      </w:r>
    </w:p>
    <w:p w14:paraId="239498D8" w14:textId="77777777" w:rsidR="008D6349" w:rsidRPr="00391385" w:rsidRDefault="008D6349" w:rsidP="008D6349">
      <w:pPr>
        <w:autoSpaceDE w:val="0"/>
        <w:autoSpaceDN w:val="0"/>
        <w:adjustRightInd w:val="0"/>
        <w:ind w:left="567" w:hanging="567"/>
        <w:rPr>
          <w:rFonts w:ascii="Arial" w:hAnsi="Arial" w:cs="Arial"/>
        </w:rPr>
      </w:pPr>
    </w:p>
    <w:p w14:paraId="16B86AFE" w14:textId="77777777" w:rsidR="008D6349" w:rsidRPr="00391385" w:rsidRDefault="008D6349" w:rsidP="008D6349">
      <w:pPr>
        <w:autoSpaceDE w:val="0"/>
        <w:autoSpaceDN w:val="0"/>
        <w:adjustRightInd w:val="0"/>
        <w:spacing w:after="120"/>
        <w:ind w:left="567" w:hanging="567"/>
        <w:rPr>
          <w:rFonts w:ascii="Arial" w:hAnsi="Arial" w:cs="Arial"/>
        </w:rPr>
      </w:pPr>
      <w:r w:rsidRPr="00391385">
        <w:rPr>
          <w:rFonts w:ascii="Arial" w:hAnsi="Arial" w:cs="Arial"/>
        </w:rPr>
        <w:t>A62. A opinião do auditor quanto ao que constitui evidência de auditoria apropriada e suficiente é influenciada por fatores como os que seguem:</w:t>
      </w:r>
    </w:p>
    <w:p w14:paraId="3BED418E" w14:textId="5FD3B680" w:rsidR="008D6349" w:rsidRPr="00391385" w:rsidRDefault="008D6349" w:rsidP="008D6349">
      <w:pPr>
        <w:numPr>
          <w:ilvl w:val="0"/>
          <w:numId w:val="11"/>
        </w:numPr>
        <w:autoSpaceDE w:val="0"/>
        <w:autoSpaceDN w:val="0"/>
        <w:adjustRightInd w:val="0"/>
        <w:spacing w:after="120" w:line="240" w:lineRule="auto"/>
        <w:ind w:left="851" w:hanging="284"/>
        <w:rPr>
          <w:rFonts w:ascii="Arial" w:hAnsi="Arial" w:cs="Arial"/>
        </w:rPr>
      </w:pPr>
      <w:r w:rsidRPr="00391385">
        <w:rPr>
          <w:rFonts w:ascii="Arial" w:hAnsi="Arial" w:cs="Arial"/>
        </w:rPr>
        <w:lastRenderedPageBreak/>
        <w:t>importância da distorção potencial na afirmação e a probabilidade de que ela tenha efeito relevante, individualmente ou em conjunto com outras distorções em potencial, nas demonstrações contábeis;</w:t>
      </w:r>
    </w:p>
    <w:p w14:paraId="17F8AFAB" w14:textId="0CDAB9E4" w:rsidR="008D6349" w:rsidRPr="00391385" w:rsidRDefault="008D6349" w:rsidP="008D6349">
      <w:pPr>
        <w:numPr>
          <w:ilvl w:val="0"/>
          <w:numId w:val="11"/>
        </w:numPr>
        <w:autoSpaceDE w:val="0"/>
        <w:autoSpaceDN w:val="0"/>
        <w:adjustRightInd w:val="0"/>
        <w:spacing w:after="120" w:line="240" w:lineRule="auto"/>
        <w:ind w:left="851" w:hanging="284"/>
        <w:rPr>
          <w:rFonts w:ascii="Arial" w:hAnsi="Arial" w:cs="Arial"/>
        </w:rPr>
      </w:pPr>
      <w:r w:rsidRPr="00391385">
        <w:rPr>
          <w:rFonts w:ascii="Arial" w:hAnsi="Arial" w:cs="Arial"/>
        </w:rPr>
        <w:t>efetividade das respostas e controles da administração para enfrentar os riscos;</w:t>
      </w:r>
    </w:p>
    <w:p w14:paraId="3A77E6BF" w14:textId="0A913B6F" w:rsidR="008D6349" w:rsidRPr="00391385" w:rsidRDefault="008D6349" w:rsidP="008D6349">
      <w:pPr>
        <w:numPr>
          <w:ilvl w:val="0"/>
          <w:numId w:val="11"/>
        </w:numPr>
        <w:autoSpaceDE w:val="0"/>
        <w:autoSpaceDN w:val="0"/>
        <w:adjustRightInd w:val="0"/>
        <w:spacing w:after="120" w:line="240" w:lineRule="auto"/>
        <w:ind w:left="851" w:hanging="284"/>
        <w:rPr>
          <w:rFonts w:ascii="Arial" w:hAnsi="Arial" w:cs="Arial"/>
        </w:rPr>
      </w:pPr>
      <w:r w:rsidRPr="00391385">
        <w:rPr>
          <w:rFonts w:ascii="Arial" w:hAnsi="Arial" w:cs="Arial"/>
        </w:rPr>
        <w:t>experiência adquirida durante auditorias anteriores com relação a potenciais distorções semelhantes;</w:t>
      </w:r>
    </w:p>
    <w:p w14:paraId="24DC0CFF" w14:textId="575B716A" w:rsidR="008D6349" w:rsidRPr="00391385" w:rsidRDefault="008D6349" w:rsidP="008D6349">
      <w:pPr>
        <w:numPr>
          <w:ilvl w:val="0"/>
          <w:numId w:val="11"/>
        </w:numPr>
        <w:autoSpaceDE w:val="0"/>
        <w:autoSpaceDN w:val="0"/>
        <w:adjustRightInd w:val="0"/>
        <w:spacing w:after="120" w:line="240" w:lineRule="auto"/>
        <w:ind w:left="851" w:hanging="284"/>
        <w:rPr>
          <w:rFonts w:ascii="Arial" w:hAnsi="Arial" w:cs="Arial"/>
        </w:rPr>
      </w:pPr>
      <w:r w:rsidRPr="00391385">
        <w:rPr>
          <w:rFonts w:ascii="Arial" w:hAnsi="Arial" w:cs="Arial"/>
        </w:rPr>
        <w:t>resultados dos procedimentos de auditoria executados, incluindo se esses procedimentos de auditoria identificaram casos específicos de fraude ou erro;</w:t>
      </w:r>
    </w:p>
    <w:p w14:paraId="28EB63C9" w14:textId="20A298DC" w:rsidR="008D6349" w:rsidRPr="00391385" w:rsidRDefault="008D6349" w:rsidP="008D6349">
      <w:pPr>
        <w:numPr>
          <w:ilvl w:val="0"/>
          <w:numId w:val="11"/>
        </w:numPr>
        <w:autoSpaceDE w:val="0"/>
        <w:autoSpaceDN w:val="0"/>
        <w:adjustRightInd w:val="0"/>
        <w:spacing w:after="120" w:line="240" w:lineRule="auto"/>
        <w:ind w:left="851" w:hanging="284"/>
        <w:rPr>
          <w:rFonts w:ascii="Arial" w:hAnsi="Arial" w:cs="Arial"/>
        </w:rPr>
      </w:pPr>
      <w:r w:rsidRPr="00391385">
        <w:rPr>
          <w:rFonts w:ascii="Arial" w:hAnsi="Arial" w:cs="Arial"/>
        </w:rPr>
        <w:t>fonte e confiabilidade das informações disponíveis;</w:t>
      </w:r>
    </w:p>
    <w:p w14:paraId="695FE4FE" w14:textId="548C0B00" w:rsidR="008D6349" w:rsidRPr="00391385" w:rsidRDefault="008D6349" w:rsidP="008D6349">
      <w:pPr>
        <w:numPr>
          <w:ilvl w:val="0"/>
          <w:numId w:val="11"/>
        </w:numPr>
        <w:autoSpaceDE w:val="0"/>
        <w:autoSpaceDN w:val="0"/>
        <w:adjustRightInd w:val="0"/>
        <w:spacing w:after="120" w:line="240" w:lineRule="auto"/>
        <w:ind w:left="851" w:hanging="284"/>
        <w:rPr>
          <w:rFonts w:ascii="Arial" w:hAnsi="Arial" w:cs="Arial"/>
        </w:rPr>
      </w:pPr>
      <w:proofErr w:type="spellStart"/>
      <w:r w:rsidRPr="00391385">
        <w:rPr>
          <w:rFonts w:ascii="Arial" w:hAnsi="Arial" w:cs="Arial"/>
        </w:rPr>
        <w:t>persuasividade</w:t>
      </w:r>
      <w:proofErr w:type="spellEnd"/>
      <w:r w:rsidRPr="00391385">
        <w:rPr>
          <w:rFonts w:ascii="Arial" w:hAnsi="Arial" w:cs="Arial"/>
        </w:rPr>
        <w:t xml:space="preserve"> da evidência de auditoria;</w:t>
      </w:r>
    </w:p>
    <w:p w14:paraId="1EE0CF59" w14:textId="5471A723" w:rsidR="008D6349" w:rsidRPr="00391385" w:rsidRDefault="008D6349" w:rsidP="008D6349">
      <w:pPr>
        <w:numPr>
          <w:ilvl w:val="0"/>
          <w:numId w:val="11"/>
        </w:numPr>
        <w:autoSpaceDE w:val="0"/>
        <w:autoSpaceDN w:val="0"/>
        <w:adjustRightInd w:val="0"/>
        <w:spacing w:after="0" w:line="240" w:lineRule="auto"/>
        <w:ind w:left="851" w:hanging="284"/>
        <w:rPr>
          <w:rFonts w:ascii="Arial" w:hAnsi="Arial" w:cs="Arial"/>
        </w:rPr>
      </w:pPr>
      <w:r w:rsidRPr="00391385">
        <w:rPr>
          <w:rFonts w:ascii="Arial" w:hAnsi="Arial" w:cs="Arial"/>
        </w:rPr>
        <w:t>entendimento da entidade e de seu ambiente, incluindo o seu controle interno.</w:t>
      </w:r>
    </w:p>
    <w:p w14:paraId="71B5DC6B" w14:textId="77777777" w:rsidR="005A523A" w:rsidRPr="00391385" w:rsidRDefault="005A523A" w:rsidP="005A523A">
      <w:pPr>
        <w:autoSpaceDE w:val="0"/>
        <w:autoSpaceDN w:val="0"/>
        <w:adjustRightInd w:val="0"/>
        <w:ind w:left="567" w:hanging="567"/>
        <w:rPr>
          <w:rFonts w:ascii="Arial" w:hAnsi="Arial" w:cs="Arial"/>
          <w:b/>
        </w:rPr>
      </w:pPr>
    </w:p>
    <w:p w14:paraId="49F6096B" w14:textId="3EC7ABDB" w:rsidR="005A523A" w:rsidRPr="00391385" w:rsidRDefault="005A523A" w:rsidP="000F3B19">
      <w:pPr>
        <w:autoSpaceDE w:val="0"/>
        <w:autoSpaceDN w:val="0"/>
        <w:adjustRightInd w:val="0"/>
        <w:ind w:left="567" w:hanging="567"/>
        <w:jc w:val="left"/>
        <w:rPr>
          <w:rFonts w:ascii="Arial" w:hAnsi="Arial" w:cs="Arial"/>
          <w:b/>
        </w:rPr>
      </w:pPr>
      <w:r w:rsidRPr="00391385">
        <w:rPr>
          <w:rFonts w:ascii="Arial" w:hAnsi="Arial" w:cs="Arial"/>
          <w:b/>
        </w:rPr>
        <w:t>NBC</w:t>
      </w:r>
      <w:r w:rsidR="00275FE6" w:rsidRPr="00391385">
        <w:rPr>
          <w:rFonts w:ascii="Arial" w:hAnsi="Arial" w:cs="Arial"/>
          <w:b/>
        </w:rPr>
        <w:t xml:space="preserve"> </w:t>
      </w:r>
      <w:r w:rsidRPr="00391385">
        <w:rPr>
          <w:rFonts w:ascii="Arial" w:hAnsi="Arial" w:cs="Arial"/>
          <w:b/>
        </w:rPr>
        <w:t>TA 450</w:t>
      </w:r>
      <w:r w:rsidR="0007772E" w:rsidRPr="00391385">
        <w:rPr>
          <w:rFonts w:ascii="Arial" w:hAnsi="Arial" w:cs="Arial"/>
          <w:b/>
        </w:rPr>
        <w:t xml:space="preserve"> (R1)</w:t>
      </w:r>
      <w:r w:rsidR="000F3B19" w:rsidRPr="00391385">
        <w:rPr>
          <w:rFonts w:ascii="Arial" w:hAnsi="Arial" w:cs="Arial"/>
          <w:b/>
        </w:rPr>
        <w:t xml:space="preserve"> – AVALIAÇÃO DAS DISTORÇÕES IDENTIFICADAS</w:t>
      </w:r>
    </w:p>
    <w:p w14:paraId="317F5277" w14:textId="77777777" w:rsidR="008D6349" w:rsidRPr="00391385" w:rsidRDefault="008D6349" w:rsidP="008D6349">
      <w:pPr>
        <w:autoSpaceDE w:val="0"/>
        <w:autoSpaceDN w:val="0"/>
        <w:adjustRightInd w:val="0"/>
        <w:ind w:left="567" w:hanging="567"/>
        <w:rPr>
          <w:rFonts w:ascii="Arial" w:hAnsi="Arial" w:cs="Arial"/>
        </w:rPr>
      </w:pPr>
    </w:p>
    <w:p w14:paraId="09410988" w14:textId="77777777" w:rsidR="005A523A" w:rsidRPr="00391385" w:rsidRDefault="005A523A" w:rsidP="005A523A">
      <w:pPr>
        <w:rPr>
          <w:rFonts w:ascii="Arial" w:hAnsi="Arial" w:cs="Arial"/>
          <w:b/>
        </w:rPr>
      </w:pPr>
      <w:r w:rsidRPr="00391385">
        <w:rPr>
          <w:rFonts w:ascii="Arial" w:hAnsi="Arial" w:cs="Arial"/>
          <w:b/>
        </w:rPr>
        <w:t>Avaliação do efeito de distorções não corrigidas</w:t>
      </w:r>
    </w:p>
    <w:p w14:paraId="1F17602E" w14:textId="77777777" w:rsidR="005A523A" w:rsidRPr="00391385" w:rsidRDefault="005A523A" w:rsidP="005A523A">
      <w:pPr>
        <w:rPr>
          <w:rFonts w:ascii="Arial" w:hAnsi="Arial" w:cs="Arial"/>
        </w:rPr>
      </w:pPr>
    </w:p>
    <w:p w14:paraId="5ED18569" w14:textId="77777777" w:rsidR="005A523A" w:rsidRPr="00391385" w:rsidRDefault="005A523A" w:rsidP="005A523A">
      <w:pPr>
        <w:ind w:left="567" w:hanging="567"/>
        <w:rPr>
          <w:rFonts w:ascii="Arial" w:hAnsi="Arial" w:cs="Arial"/>
        </w:rPr>
      </w:pPr>
      <w:r w:rsidRPr="00391385">
        <w:rPr>
          <w:rFonts w:ascii="Arial" w:hAnsi="Arial" w:cs="Arial"/>
        </w:rPr>
        <w:t xml:space="preserve">10. </w:t>
      </w:r>
      <w:r w:rsidRPr="00391385">
        <w:rPr>
          <w:rFonts w:ascii="Arial" w:hAnsi="Arial" w:cs="Arial"/>
        </w:rPr>
        <w:tab/>
        <w:t>Antes de avaliar o efeito de distorções não corrigidas, o auditor deve rever a materialidade determinada de acordo com a NBC TA 320 para confirmar se ela continua apropriada no contexto do resultado efetivo da entidade (ver itens A14 e A15).</w:t>
      </w:r>
    </w:p>
    <w:p w14:paraId="26F7F449" w14:textId="77777777" w:rsidR="005A523A" w:rsidRPr="00391385" w:rsidRDefault="005A523A" w:rsidP="005A523A">
      <w:pPr>
        <w:ind w:left="567" w:hanging="567"/>
        <w:rPr>
          <w:rFonts w:ascii="Arial" w:hAnsi="Arial" w:cs="Arial"/>
        </w:rPr>
      </w:pPr>
    </w:p>
    <w:p w14:paraId="11635C4E" w14:textId="77777777" w:rsidR="005A523A" w:rsidRPr="00391385" w:rsidRDefault="005A523A" w:rsidP="005A523A">
      <w:pPr>
        <w:spacing w:after="120"/>
        <w:ind w:left="567" w:hanging="567"/>
        <w:rPr>
          <w:rFonts w:ascii="Arial" w:hAnsi="Arial" w:cs="Arial"/>
        </w:rPr>
      </w:pPr>
      <w:r w:rsidRPr="00391385">
        <w:rPr>
          <w:rFonts w:ascii="Arial" w:hAnsi="Arial" w:cs="Arial"/>
        </w:rPr>
        <w:t xml:space="preserve">11. </w:t>
      </w:r>
      <w:r w:rsidRPr="00391385">
        <w:rPr>
          <w:rFonts w:ascii="Arial" w:hAnsi="Arial" w:cs="Arial"/>
        </w:rPr>
        <w:tab/>
        <w:t>O auditor deve determinar se as distorções não corrigidas são relevantes, individualmente ou em conjunto. Ao fazer essa determinação, o auditor deve considerar:</w:t>
      </w:r>
    </w:p>
    <w:p w14:paraId="2BD8D043" w14:textId="77777777" w:rsidR="005A523A" w:rsidRPr="00391385" w:rsidRDefault="005A523A" w:rsidP="005A523A">
      <w:pPr>
        <w:spacing w:after="120"/>
        <w:ind w:left="993" w:hanging="426"/>
        <w:rPr>
          <w:rFonts w:ascii="Arial" w:hAnsi="Arial" w:cs="Arial"/>
        </w:rPr>
      </w:pPr>
      <w:r w:rsidRPr="00391385" w:rsidDel="0004154D">
        <w:rPr>
          <w:rFonts w:ascii="Arial" w:hAnsi="Arial" w:cs="Arial"/>
        </w:rPr>
        <w:t xml:space="preserve"> </w:t>
      </w:r>
      <w:r w:rsidRPr="00391385">
        <w:rPr>
          <w:rFonts w:ascii="Arial" w:hAnsi="Arial" w:cs="Arial"/>
        </w:rPr>
        <w:t xml:space="preserve">(a) </w:t>
      </w:r>
      <w:r w:rsidRPr="00391385">
        <w:rPr>
          <w:rFonts w:ascii="Arial" w:hAnsi="Arial" w:cs="Arial"/>
        </w:rPr>
        <w:tab/>
        <w:t>a magnitude e a natureza das distorções, tanto em relação a classes específicas de transações, saldos contábeis ou divulgação quanto às demonstrações contábeis como um todo, e as circunstâncias específicas de sua ocorrência (ver itens A16 a A22 e A24 a A25); e</w:t>
      </w:r>
    </w:p>
    <w:p w14:paraId="37BA6F76" w14:textId="77777777" w:rsidR="005A523A" w:rsidRPr="00391385" w:rsidRDefault="005A523A" w:rsidP="005A523A">
      <w:pPr>
        <w:ind w:left="993" w:hanging="426"/>
        <w:rPr>
          <w:rFonts w:ascii="Arial" w:hAnsi="Arial" w:cs="Arial"/>
        </w:rPr>
      </w:pPr>
      <w:r w:rsidRPr="00391385">
        <w:rPr>
          <w:rFonts w:ascii="Arial" w:hAnsi="Arial" w:cs="Arial"/>
        </w:rPr>
        <w:t xml:space="preserve">(b) </w:t>
      </w:r>
      <w:r w:rsidRPr="00391385">
        <w:rPr>
          <w:rFonts w:ascii="Arial" w:hAnsi="Arial" w:cs="Arial"/>
        </w:rPr>
        <w:tab/>
        <w:t>o efeito de distorções não corrigidas relacionadas a períodos anteriores sobre as classes relevantes de transações, saldos contábeis ou divulgação, e sobre as demonstrações contábeis como um todo (ver item A23).</w:t>
      </w:r>
    </w:p>
    <w:p w14:paraId="21328FF2" w14:textId="77777777" w:rsidR="00D52288" w:rsidRPr="00391385" w:rsidRDefault="00D52288" w:rsidP="00D52288">
      <w:pPr>
        <w:autoSpaceDE w:val="0"/>
        <w:autoSpaceDN w:val="0"/>
        <w:adjustRightInd w:val="0"/>
        <w:ind w:left="567" w:hanging="567"/>
        <w:rPr>
          <w:rFonts w:ascii="Arial" w:hAnsi="Arial" w:cs="Arial"/>
        </w:rPr>
      </w:pPr>
    </w:p>
    <w:p w14:paraId="2BC8F87A" w14:textId="77777777" w:rsidR="00D52288" w:rsidRPr="00391385" w:rsidRDefault="00D52288" w:rsidP="00D52288">
      <w:pPr>
        <w:autoSpaceDE w:val="0"/>
        <w:autoSpaceDN w:val="0"/>
        <w:adjustRightInd w:val="0"/>
        <w:ind w:left="567" w:hanging="567"/>
        <w:rPr>
          <w:rFonts w:ascii="Arial" w:hAnsi="Arial" w:cs="Arial"/>
          <w:b/>
          <w:bCs/>
        </w:rPr>
      </w:pPr>
      <w:r w:rsidRPr="00391385">
        <w:rPr>
          <w:rFonts w:ascii="Arial" w:hAnsi="Arial" w:cs="Arial"/>
          <w:b/>
          <w:bCs/>
        </w:rPr>
        <w:t xml:space="preserve">Aplicação e outros materiais explicativos </w:t>
      </w:r>
    </w:p>
    <w:p w14:paraId="57F137B0" w14:textId="77777777" w:rsidR="00D52288" w:rsidRPr="00391385" w:rsidRDefault="00D52288" w:rsidP="00D52288">
      <w:pPr>
        <w:autoSpaceDE w:val="0"/>
        <w:autoSpaceDN w:val="0"/>
        <w:adjustRightInd w:val="0"/>
        <w:ind w:left="567" w:hanging="567"/>
        <w:rPr>
          <w:rFonts w:ascii="Arial" w:hAnsi="Arial" w:cs="Arial"/>
        </w:rPr>
      </w:pPr>
    </w:p>
    <w:p w14:paraId="5BF22CD5" w14:textId="1D1D67E3" w:rsidR="00D52288" w:rsidRPr="00391385" w:rsidRDefault="00D52288" w:rsidP="00D52288">
      <w:pPr>
        <w:autoSpaceDE w:val="0"/>
        <w:autoSpaceDN w:val="0"/>
        <w:adjustRightInd w:val="0"/>
        <w:ind w:left="567" w:hanging="567"/>
        <w:rPr>
          <w:rFonts w:ascii="Arial" w:hAnsi="Arial" w:cs="Arial"/>
        </w:rPr>
      </w:pPr>
      <w:r w:rsidRPr="00391385">
        <w:rPr>
          <w:rFonts w:ascii="Arial" w:hAnsi="Arial" w:cs="Arial"/>
          <w:b/>
        </w:rPr>
        <w:t>Avaliação do efeito de distorções não corrigidas</w:t>
      </w:r>
      <w:r w:rsidRPr="00391385">
        <w:rPr>
          <w:rFonts w:ascii="Arial" w:hAnsi="Arial" w:cs="Arial"/>
        </w:rPr>
        <w:t xml:space="preserve"> (ver itens 10 a 11)</w:t>
      </w:r>
    </w:p>
    <w:p w14:paraId="74AED5AC" w14:textId="77777777" w:rsidR="00D52288" w:rsidRPr="00391385" w:rsidRDefault="00D52288" w:rsidP="00D52288">
      <w:pPr>
        <w:autoSpaceDE w:val="0"/>
        <w:autoSpaceDN w:val="0"/>
        <w:adjustRightInd w:val="0"/>
        <w:ind w:left="567" w:hanging="567"/>
        <w:rPr>
          <w:rFonts w:ascii="Arial" w:hAnsi="Arial" w:cs="Arial"/>
        </w:rPr>
      </w:pPr>
    </w:p>
    <w:p w14:paraId="3E871A3D" w14:textId="77777777" w:rsidR="00D52288" w:rsidRPr="00391385" w:rsidRDefault="00D52288" w:rsidP="00D52288">
      <w:pPr>
        <w:ind w:left="567" w:hanging="567"/>
        <w:rPr>
          <w:rFonts w:ascii="Arial" w:hAnsi="Arial" w:cs="Arial"/>
        </w:rPr>
      </w:pPr>
      <w:r w:rsidRPr="00391385">
        <w:rPr>
          <w:rFonts w:ascii="Arial" w:hAnsi="Arial" w:cs="Arial"/>
        </w:rPr>
        <w:t xml:space="preserve">A14. </w:t>
      </w:r>
      <w:r w:rsidRPr="00391385">
        <w:rPr>
          <w:rFonts w:ascii="Arial" w:hAnsi="Arial" w:cs="Arial"/>
        </w:rPr>
        <w:tab/>
        <w:t>A determinação de materialidade pelo auditor de acordo com a NBC TA 320 é frequentemente baseada em estimativas dos resultados financeiros da entidade, porque os resultados efetivos podem ainda não ser conhecidos. Portanto, antes de avaliar o efeito de distorções não corrigidas, pode ser necessário revisar a materialidade determinada de acordo com a NBC TA 320 com base nos resultados contábeis reais.</w:t>
      </w:r>
    </w:p>
    <w:p w14:paraId="60067013" w14:textId="77777777" w:rsidR="00D52288" w:rsidRPr="00391385" w:rsidRDefault="00D52288" w:rsidP="00D52288">
      <w:pPr>
        <w:rPr>
          <w:rFonts w:ascii="Arial" w:hAnsi="Arial" w:cs="Arial"/>
        </w:rPr>
      </w:pPr>
    </w:p>
    <w:p w14:paraId="7206618A" w14:textId="77777777" w:rsidR="00D52288" w:rsidRPr="00391385" w:rsidRDefault="00D52288" w:rsidP="00D52288">
      <w:pPr>
        <w:ind w:left="567" w:hanging="567"/>
        <w:rPr>
          <w:rFonts w:ascii="Arial" w:hAnsi="Arial" w:cs="Arial"/>
        </w:rPr>
      </w:pPr>
      <w:r w:rsidRPr="00391385">
        <w:rPr>
          <w:rFonts w:ascii="Arial" w:hAnsi="Arial" w:cs="Arial"/>
        </w:rPr>
        <w:t xml:space="preserve">A15. </w:t>
      </w:r>
      <w:r w:rsidRPr="00391385">
        <w:rPr>
          <w:rFonts w:ascii="Arial" w:hAnsi="Arial" w:cs="Arial"/>
        </w:rPr>
        <w:tab/>
        <w:t xml:space="preserve">A NBC TA 320, item 12, explica que, com o andamento da auditoria, a materialidade para as demonstrações contábeis como um todo (e, se aplicável, o nível ou níveis de materialidade para classes específicas de transações, saldos contábeis ou divulgação), é revista no caso de o auditor tomar conhecimento de informações durante a auditoria que teriam levado o auditor a determinar inicialmente um valor (ou valores) diferente (NBC TA 320, item 12). Assim, é provável que qualquer revisão significativa tenha sido feita antes de o auditor avaliar o efeito de distorções não corrigidas. Entretanto, se a revisão da materialidade pelo auditor determinada de acordo com a NBC TA 320 (item 10 desta Norma) gerar um valor (ou valores) inferior, a materialidade para execução de auditoria e a adequação da natureza, época e </w:t>
      </w:r>
      <w:r w:rsidRPr="00391385">
        <w:rPr>
          <w:rFonts w:ascii="Arial" w:hAnsi="Arial" w:cs="Arial"/>
        </w:rPr>
        <w:lastRenderedPageBreak/>
        <w:t>extensão dos procedimentos adicionais de auditoria são reconsideradas de modo a se obter evidência de auditoria apropriada e suficiente como base para a opinião de auditoria.</w:t>
      </w:r>
    </w:p>
    <w:p w14:paraId="234C55E3" w14:textId="77777777" w:rsidR="00D52288" w:rsidRPr="00391385" w:rsidRDefault="00D52288" w:rsidP="00D52288">
      <w:pPr>
        <w:ind w:left="567" w:hanging="567"/>
        <w:rPr>
          <w:rFonts w:ascii="Arial" w:hAnsi="Arial" w:cs="Arial"/>
        </w:rPr>
      </w:pPr>
    </w:p>
    <w:p w14:paraId="42879B90" w14:textId="77777777" w:rsidR="00D52288" w:rsidRPr="00391385" w:rsidRDefault="00D52288" w:rsidP="00D52288">
      <w:pPr>
        <w:ind w:left="567" w:hanging="567"/>
        <w:rPr>
          <w:rFonts w:ascii="Arial" w:hAnsi="Arial" w:cs="Arial"/>
        </w:rPr>
      </w:pPr>
      <w:r w:rsidRPr="00391385">
        <w:rPr>
          <w:rFonts w:ascii="Arial" w:hAnsi="Arial" w:cs="Arial"/>
        </w:rPr>
        <w:t xml:space="preserve">A16. </w:t>
      </w:r>
      <w:r w:rsidRPr="00391385">
        <w:rPr>
          <w:rFonts w:ascii="Arial" w:hAnsi="Arial" w:cs="Arial"/>
        </w:rPr>
        <w:tab/>
        <w:t xml:space="preserve">Toda distorção individual de valor deve ser considerada para avaliar seu efeito nas classes relevantes de transações, saldos contábeis ou divulgação, incluindo se o nível de materialidade para a classe específica de transações, saldos contábeis ou divulgação, se houver, foi excedido. </w:t>
      </w:r>
      <w:r w:rsidRPr="00391385">
        <w:rPr>
          <w:rFonts w:ascii="Arial" w:hAnsi="Arial" w:cs="Arial"/>
          <w:color w:val="00B0F0"/>
        </w:rPr>
        <w:t>(Alterado pela NBC TA 450 (R1))</w:t>
      </w:r>
    </w:p>
    <w:p w14:paraId="6767C2B2" w14:textId="77777777" w:rsidR="00D52288" w:rsidRPr="00391385" w:rsidRDefault="00D52288" w:rsidP="00D52288">
      <w:pPr>
        <w:ind w:left="567" w:hanging="567"/>
        <w:rPr>
          <w:rFonts w:ascii="Arial" w:hAnsi="Arial" w:cs="Arial"/>
        </w:rPr>
      </w:pPr>
    </w:p>
    <w:p w14:paraId="12A50946" w14:textId="77777777" w:rsidR="00D52288" w:rsidRPr="00391385" w:rsidRDefault="00D52288" w:rsidP="00D52288">
      <w:pPr>
        <w:spacing w:after="120"/>
        <w:ind w:left="567" w:right="142" w:hanging="567"/>
        <w:rPr>
          <w:rFonts w:ascii="Arial" w:hAnsi="Arial" w:cs="Arial"/>
        </w:rPr>
      </w:pPr>
      <w:r w:rsidRPr="00391385">
        <w:rPr>
          <w:rFonts w:ascii="Arial" w:hAnsi="Arial" w:cs="Arial"/>
        </w:rPr>
        <w:t xml:space="preserve">A17. </w:t>
      </w:r>
      <w:r w:rsidRPr="00391385">
        <w:rPr>
          <w:rFonts w:ascii="Arial" w:hAnsi="Arial" w:cs="Arial"/>
        </w:rPr>
        <w:tab/>
        <w:t>Além disso, cada distorção individual de divulgação qualitativa deve ser considerada para avaliar seu efeito nas divulgações relevantes, bem como seu efeito geral nas demonstrações contábeis como um todo. A determinação de se a distorção em divulgação qualitativa é relevante, no contexto da estrutura de relatório financeiro aplicável e das circunstâncias específicas da entidade, é questão que envolve o exercício de julgamento profissional. Exemplos em que essas distorções podem ser relevantes incluem:</w:t>
      </w:r>
    </w:p>
    <w:p w14:paraId="60617767" w14:textId="154C4D3F" w:rsidR="00D52288" w:rsidRPr="00391385" w:rsidRDefault="00D52288" w:rsidP="00D52288">
      <w:pPr>
        <w:pStyle w:val="PargrafodaLista"/>
        <w:widowControl w:val="0"/>
        <w:numPr>
          <w:ilvl w:val="0"/>
          <w:numId w:val="14"/>
        </w:numPr>
        <w:kinsoku w:val="0"/>
        <w:spacing w:after="120" w:line="240" w:lineRule="auto"/>
        <w:ind w:left="851" w:right="142" w:hanging="284"/>
        <w:contextualSpacing w:val="0"/>
        <w:rPr>
          <w:rFonts w:ascii="Arial" w:hAnsi="Arial" w:cs="Arial"/>
        </w:rPr>
      </w:pPr>
      <w:r w:rsidRPr="00391385">
        <w:rPr>
          <w:rFonts w:ascii="Arial" w:hAnsi="Arial" w:cs="Arial"/>
        </w:rPr>
        <w:t>descrições imprecisas ou incompletas de informações sobre os objetivos, as políticas e os processos de gestão de capital para entidades com atividades de seguro e bancárias;</w:t>
      </w:r>
    </w:p>
    <w:p w14:paraId="162E945F" w14:textId="2B3C1772" w:rsidR="00D52288" w:rsidRPr="00391385" w:rsidRDefault="00D52288" w:rsidP="00D52288">
      <w:pPr>
        <w:pStyle w:val="PargrafodaLista"/>
        <w:widowControl w:val="0"/>
        <w:numPr>
          <w:ilvl w:val="0"/>
          <w:numId w:val="14"/>
        </w:numPr>
        <w:kinsoku w:val="0"/>
        <w:spacing w:after="120" w:line="240" w:lineRule="auto"/>
        <w:ind w:left="851" w:right="142" w:hanging="284"/>
        <w:contextualSpacing w:val="0"/>
        <w:rPr>
          <w:rFonts w:ascii="Arial" w:hAnsi="Arial" w:cs="Arial"/>
        </w:rPr>
      </w:pPr>
      <w:r w:rsidRPr="00391385">
        <w:rPr>
          <w:rFonts w:ascii="Arial" w:hAnsi="Arial" w:cs="Arial"/>
        </w:rPr>
        <w:t>omissão de informações sobre eventos ou circunstâncias que levaram à perda do valor recuperável (</w:t>
      </w:r>
      <w:proofErr w:type="spellStart"/>
      <w:r w:rsidRPr="00391385">
        <w:rPr>
          <w:rFonts w:ascii="Arial" w:hAnsi="Arial" w:cs="Arial"/>
          <w:i/>
        </w:rPr>
        <w:t>impairment</w:t>
      </w:r>
      <w:proofErr w:type="spellEnd"/>
      <w:r w:rsidRPr="00391385">
        <w:rPr>
          <w:rFonts w:ascii="Arial" w:hAnsi="Arial" w:cs="Arial"/>
        </w:rPr>
        <w:t>) (por exemplo, declínio significativo de longo prazo na demanda de metal ou mercadoria (</w:t>
      </w:r>
      <w:r w:rsidRPr="00391385">
        <w:rPr>
          <w:rFonts w:ascii="Arial" w:hAnsi="Arial" w:cs="Arial"/>
          <w:i/>
        </w:rPr>
        <w:t>commodity</w:t>
      </w:r>
      <w:r w:rsidRPr="00391385">
        <w:rPr>
          <w:rFonts w:ascii="Arial" w:hAnsi="Arial" w:cs="Arial"/>
        </w:rPr>
        <w:t>)) em entidade mineradora;</w:t>
      </w:r>
    </w:p>
    <w:p w14:paraId="13FEADD9" w14:textId="5B5D9688" w:rsidR="00D52288" w:rsidRPr="00391385" w:rsidRDefault="00D52288" w:rsidP="00D52288">
      <w:pPr>
        <w:pStyle w:val="PargrafodaLista"/>
        <w:widowControl w:val="0"/>
        <w:numPr>
          <w:ilvl w:val="0"/>
          <w:numId w:val="14"/>
        </w:numPr>
        <w:kinsoku w:val="0"/>
        <w:spacing w:after="120" w:line="240" w:lineRule="auto"/>
        <w:ind w:left="851" w:right="142" w:hanging="284"/>
        <w:contextualSpacing w:val="0"/>
        <w:rPr>
          <w:rFonts w:ascii="Arial" w:hAnsi="Arial" w:cs="Arial"/>
        </w:rPr>
      </w:pPr>
      <w:r w:rsidRPr="00391385">
        <w:rPr>
          <w:rFonts w:ascii="Arial" w:hAnsi="Arial" w:cs="Arial"/>
        </w:rPr>
        <w:t>descrição incorreta da política contábil relacionada com item significativo no balanço patrimonial, nas demonstrações do resultado, do resultado abrangente, das mutações do patrimônio líquido ou dos fluxos de caixa;</w:t>
      </w:r>
    </w:p>
    <w:p w14:paraId="2C600D30" w14:textId="22B63C7A" w:rsidR="00D52288" w:rsidRPr="00391385" w:rsidRDefault="00D52288" w:rsidP="00D52288">
      <w:pPr>
        <w:pStyle w:val="PargrafodaLista"/>
        <w:widowControl w:val="0"/>
        <w:numPr>
          <w:ilvl w:val="0"/>
          <w:numId w:val="14"/>
        </w:numPr>
        <w:kinsoku w:val="0"/>
        <w:spacing w:after="0" w:line="240" w:lineRule="auto"/>
        <w:ind w:left="851" w:right="144" w:hanging="284"/>
        <w:contextualSpacing w:val="0"/>
        <w:rPr>
          <w:rFonts w:ascii="Arial" w:hAnsi="Arial" w:cs="Arial"/>
        </w:rPr>
      </w:pPr>
      <w:r w:rsidRPr="00391385">
        <w:rPr>
          <w:rFonts w:ascii="Arial" w:hAnsi="Arial" w:cs="Arial"/>
        </w:rPr>
        <w:t xml:space="preserve">descrição inadequada da sensibilidade da taxa de câmbio em entidade envolvida em comércio internacional. </w:t>
      </w:r>
      <w:r w:rsidRPr="00391385">
        <w:rPr>
          <w:rFonts w:ascii="Arial" w:hAnsi="Arial" w:cs="Arial"/>
          <w:color w:val="00B0F0"/>
        </w:rPr>
        <w:t>(Incluído pela NBC TA 450 (R1))</w:t>
      </w:r>
    </w:p>
    <w:p w14:paraId="7BE6BC7B" w14:textId="77777777" w:rsidR="00D52288" w:rsidRPr="00391385" w:rsidRDefault="00D52288" w:rsidP="00D52288">
      <w:pPr>
        <w:pStyle w:val="PargrafodaLista"/>
        <w:widowControl w:val="0"/>
        <w:kinsoku w:val="0"/>
        <w:ind w:left="0" w:right="144"/>
        <w:rPr>
          <w:rFonts w:ascii="Arial" w:hAnsi="Arial" w:cs="Arial"/>
        </w:rPr>
      </w:pPr>
    </w:p>
    <w:p w14:paraId="5DD9B6EA" w14:textId="77777777" w:rsidR="00D52288" w:rsidRPr="00391385" w:rsidRDefault="00D52288" w:rsidP="00D52288">
      <w:pPr>
        <w:spacing w:after="120"/>
        <w:ind w:left="567" w:right="144" w:hanging="567"/>
        <w:rPr>
          <w:rFonts w:ascii="Arial" w:hAnsi="Arial" w:cs="Arial"/>
        </w:rPr>
      </w:pPr>
      <w:r w:rsidRPr="00391385">
        <w:rPr>
          <w:rFonts w:ascii="Arial" w:hAnsi="Arial" w:cs="Arial"/>
        </w:rPr>
        <w:t xml:space="preserve">A18. </w:t>
      </w:r>
      <w:r w:rsidRPr="00391385">
        <w:rPr>
          <w:rFonts w:ascii="Arial" w:hAnsi="Arial" w:cs="Arial"/>
        </w:rPr>
        <w:tab/>
        <w:t xml:space="preserve">Para determinar se distorções não corrigidas definidas por natureza são relevantes, conforme requerido pelo item 11, o auditor deve considerar distorções não corrigidas em valores e divulgações. Essas distorções podem ser consideradas relevantes, individualmente ou combinadas com outras distorções. Por exemplo, dependendo das distorções identificadas em divulgações, o auditor pode considerar se: </w:t>
      </w:r>
    </w:p>
    <w:p w14:paraId="044B0F25" w14:textId="77777777" w:rsidR="00D52288" w:rsidRPr="00391385" w:rsidRDefault="00D52288" w:rsidP="00D52288">
      <w:pPr>
        <w:pStyle w:val="PargrafodaLista"/>
        <w:widowControl w:val="0"/>
        <w:numPr>
          <w:ilvl w:val="0"/>
          <w:numId w:val="15"/>
        </w:numPr>
        <w:tabs>
          <w:tab w:val="left" w:pos="993"/>
        </w:tabs>
        <w:kinsoku w:val="0"/>
        <w:spacing w:after="120" w:line="240" w:lineRule="auto"/>
        <w:ind w:left="993" w:hanging="426"/>
        <w:contextualSpacing w:val="0"/>
        <w:rPr>
          <w:rFonts w:ascii="Arial" w:hAnsi="Arial" w:cs="Arial"/>
        </w:rPr>
      </w:pPr>
      <w:r w:rsidRPr="00391385">
        <w:rPr>
          <w:rFonts w:ascii="Arial" w:hAnsi="Arial" w:cs="Arial"/>
        </w:rPr>
        <w:t>os erros identificados são persistentes ou generalizados; ou</w:t>
      </w:r>
    </w:p>
    <w:p w14:paraId="4E90B3A4" w14:textId="1E772A21" w:rsidR="00D52288" w:rsidRPr="00391385" w:rsidRDefault="00D52288" w:rsidP="00D52288">
      <w:pPr>
        <w:pStyle w:val="PargrafodaLista"/>
        <w:widowControl w:val="0"/>
        <w:numPr>
          <w:ilvl w:val="0"/>
          <w:numId w:val="15"/>
        </w:numPr>
        <w:tabs>
          <w:tab w:val="left" w:pos="993"/>
        </w:tabs>
        <w:kinsoku w:val="0"/>
        <w:spacing w:after="120" w:line="240" w:lineRule="auto"/>
        <w:ind w:left="993" w:hanging="426"/>
        <w:contextualSpacing w:val="0"/>
        <w:rPr>
          <w:rFonts w:ascii="Arial" w:hAnsi="Arial" w:cs="Arial"/>
        </w:rPr>
      </w:pPr>
      <w:r w:rsidRPr="00391385">
        <w:rPr>
          <w:rFonts w:ascii="Arial" w:hAnsi="Arial" w:cs="Arial"/>
        </w:rPr>
        <w:t>diferentes distorções identificadas são relevantes para o mesmo assunto e, consideradas coletivamente, podem afetar o entendimento dos usuários sobre esse assunto.</w:t>
      </w:r>
    </w:p>
    <w:p w14:paraId="20487312" w14:textId="77777777" w:rsidR="00D52288" w:rsidRPr="00391385" w:rsidRDefault="00D52288" w:rsidP="00D52288">
      <w:pPr>
        <w:ind w:left="567"/>
        <w:rPr>
          <w:rFonts w:ascii="Arial" w:hAnsi="Arial" w:cs="Arial"/>
        </w:rPr>
      </w:pPr>
      <w:r w:rsidRPr="00391385">
        <w:rPr>
          <w:rFonts w:ascii="Arial" w:hAnsi="Arial" w:cs="Arial"/>
        </w:rPr>
        <w:t xml:space="preserve">Essa consideração de distorções acumuladas também é útil na avaliação das demonstrações contábeis, de acordo com o item 13(d) da NBC TA 700 – Formação da Opinião e Emissão do Relatório do Auditor Independente sobre as Demonstrações Contábeis, que requer que o auditor considere se a apresentação geral das demonstrações contábeis foi prejudicada pela inclusão de informações que não são relevantes ou que obscurecem o devido entendimento dos assuntos divulgados. </w:t>
      </w:r>
      <w:r w:rsidRPr="00391385">
        <w:rPr>
          <w:rFonts w:ascii="Arial" w:hAnsi="Arial" w:cs="Arial"/>
          <w:color w:val="00B0F0"/>
        </w:rPr>
        <w:t>(Incluído pela NBC TA 450 (R1))</w:t>
      </w:r>
    </w:p>
    <w:p w14:paraId="167340E0" w14:textId="77777777" w:rsidR="00D52288" w:rsidRPr="00391385" w:rsidRDefault="00D52288" w:rsidP="00D52288">
      <w:pPr>
        <w:ind w:left="567" w:hanging="567"/>
        <w:rPr>
          <w:rFonts w:ascii="Arial" w:hAnsi="Arial" w:cs="Arial"/>
        </w:rPr>
      </w:pPr>
    </w:p>
    <w:p w14:paraId="5E8C81DA" w14:textId="77777777" w:rsidR="00D52288" w:rsidRPr="00391385" w:rsidRDefault="00D52288" w:rsidP="00D52288">
      <w:pPr>
        <w:ind w:left="567" w:hanging="567"/>
        <w:rPr>
          <w:rFonts w:ascii="Arial" w:hAnsi="Arial" w:cs="Arial"/>
        </w:rPr>
      </w:pPr>
      <w:r w:rsidRPr="00391385">
        <w:rPr>
          <w:rFonts w:ascii="Arial" w:hAnsi="Arial" w:cs="Arial"/>
        </w:rPr>
        <w:t xml:space="preserve">A19. </w:t>
      </w:r>
      <w:r w:rsidRPr="00391385">
        <w:rPr>
          <w:rFonts w:ascii="Arial" w:hAnsi="Arial" w:cs="Arial"/>
        </w:rPr>
        <w:tab/>
        <w:t xml:space="preserve">Se uma distorção individual é julgada relevante, é improvável que ela possa ser compensada por outras distorções. Por exemplo, se a receita foi significativamente superavaliada, as demonstrações contábeis como um todo serão distorcidas de maneira relevante, mesmo se o efeito da distorção sobre o resultado for completamente compensado por uma superavaliação equivalente de despesa. Pode ser apropriado compensar distorções dentro do mesmo saldo contábil ou da mesma classe de transações; entretanto, antes de concluir que a compensação é apropriada, mesmo entre distorções não relevantes, é considerado o risco de que podem existir distorções não detectadas adicionais. A identificação de diversas distorções não relevantes no mesmo saldo contábil ou na mesma classe de transações pode requerer que o </w:t>
      </w:r>
      <w:r w:rsidRPr="00391385">
        <w:rPr>
          <w:rFonts w:ascii="Arial" w:hAnsi="Arial" w:cs="Arial"/>
        </w:rPr>
        <w:lastRenderedPageBreak/>
        <w:t>auditor reavalie o risco de distorção relevante para esse saldo contábil ou essa classe de transações.</w:t>
      </w:r>
    </w:p>
    <w:p w14:paraId="4F5E760A" w14:textId="77777777" w:rsidR="00D52288" w:rsidRPr="00391385" w:rsidRDefault="00D52288" w:rsidP="00D52288">
      <w:pPr>
        <w:ind w:left="567" w:hanging="567"/>
        <w:rPr>
          <w:rFonts w:ascii="Arial" w:hAnsi="Arial" w:cs="Arial"/>
        </w:rPr>
      </w:pPr>
    </w:p>
    <w:p w14:paraId="75E34269" w14:textId="77777777" w:rsidR="00D52288" w:rsidRPr="00391385" w:rsidRDefault="00D52288" w:rsidP="00D52288">
      <w:pPr>
        <w:ind w:left="567" w:hanging="567"/>
        <w:rPr>
          <w:rFonts w:ascii="Arial" w:hAnsi="Arial" w:cs="Arial"/>
        </w:rPr>
      </w:pPr>
      <w:r w:rsidRPr="00391385">
        <w:rPr>
          <w:rFonts w:ascii="Arial" w:hAnsi="Arial" w:cs="Arial"/>
        </w:rPr>
        <w:t xml:space="preserve">A20. </w:t>
      </w:r>
      <w:r w:rsidRPr="00391385">
        <w:rPr>
          <w:rFonts w:ascii="Arial" w:hAnsi="Arial" w:cs="Arial"/>
        </w:rPr>
        <w:tab/>
        <w:t>Determinar se uma distorção de classificação é relevante envolve a avaliação de considerações qualitativas, como o efeito da distorção de classificação sobre cláusulas contratuais de dívida (</w:t>
      </w:r>
      <w:proofErr w:type="spellStart"/>
      <w:r w:rsidRPr="00391385">
        <w:rPr>
          <w:rFonts w:ascii="Arial" w:hAnsi="Arial" w:cs="Arial"/>
          <w:i/>
        </w:rPr>
        <w:t>covenants</w:t>
      </w:r>
      <w:proofErr w:type="spellEnd"/>
      <w:r w:rsidRPr="00391385">
        <w:rPr>
          <w:rFonts w:ascii="Arial" w:hAnsi="Arial" w:cs="Arial"/>
        </w:rPr>
        <w:t>), o efeito sobre contas individuais ou subtotais, ou o efeito sobre os principais índices. Pode haver circunstâncias em que o auditor conclua que uma distorção de classificação não é relevante no contexto das demonstrações contábeis como um todo, mesmo que ela exceda o nível ou níveis de materialidade aplicados na avaliação de outras distorções. Por exemplo, a classificação errada de itens entre linhas do balanço patrimonial pode não ser considerada relevante no contexto das demonstrações contábeis como um todo quando o valor da classificação errada é pequeno em relação à magnitude dos itens afetados nessas contas do balanço patrimonial e não afeta a demonstração do resultado ou algum índice importante.</w:t>
      </w:r>
    </w:p>
    <w:p w14:paraId="2A779BC0" w14:textId="77777777" w:rsidR="00D52288" w:rsidRPr="00391385" w:rsidRDefault="00D52288" w:rsidP="00D52288">
      <w:pPr>
        <w:ind w:left="567" w:hanging="567"/>
        <w:rPr>
          <w:rFonts w:ascii="Arial" w:hAnsi="Arial" w:cs="Arial"/>
        </w:rPr>
      </w:pPr>
    </w:p>
    <w:p w14:paraId="499ED3EA" w14:textId="77777777" w:rsidR="00D52288" w:rsidRPr="00391385" w:rsidRDefault="00D52288" w:rsidP="00D52288">
      <w:pPr>
        <w:spacing w:after="120"/>
        <w:ind w:left="567" w:hanging="567"/>
        <w:rPr>
          <w:rFonts w:ascii="Arial" w:hAnsi="Arial" w:cs="Arial"/>
        </w:rPr>
      </w:pPr>
      <w:r w:rsidRPr="00391385">
        <w:rPr>
          <w:rFonts w:ascii="Arial" w:hAnsi="Arial" w:cs="Arial"/>
        </w:rPr>
        <w:t xml:space="preserve">A21. </w:t>
      </w:r>
      <w:r w:rsidRPr="00391385">
        <w:rPr>
          <w:rFonts w:ascii="Arial" w:hAnsi="Arial" w:cs="Arial"/>
        </w:rPr>
        <w:tab/>
        <w:t>As circunstâncias relacionadas a algumas distorções podem levar o auditor a avaliá-las como relevantes, individualmente ou quando consideradas juntamente com outras distorções acumuladas durante a auditoria, mesmo se forem inferiores à materialidade para as demonstrações contábeis como um todo. As circunstâncias que podem afetar a avaliação incluem a extensão em que a distorção:</w:t>
      </w:r>
    </w:p>
    <w:p w14:paraId="6D349691" w14:textId="4B49C9E2" w:rsidR="00D52288" w:rsidRPr="00391385" w:rsidRDefault="00D52288" w:rsidP="00D52288">
      <w:pPr>
        <w:numPr>
          <w:ilvl w:val="0"/>
          <w:numId w:val="12"/>
        </w:numPr>
        <w:spacing w:after="120" w:line="240" w:lineRule="auto"/>
        <w:ind w:left="851" w:hanging="284"/>
        <w:rPr>
          <w:rFonts w:ascii="Arial" w:hAnsi="Arial" w:cs="Arial"/>
        </w:rPr>
      </w:pPr>
      <w:r w:rsidRPr="00391385">
        <w:rPr>
          <w:rFonts w:ascii="Arial" w:hAnsi="Arial" w:cs="Arial"/>
        </w:rPr>
        <w:t>afeta o cumprimento de requerimentos regulatórios;</w:t>
      </w:r>
    </w:p>
    <w:p w14:paraId="15811B5C" w14:textId="798A257E" w:rsidR="00D52288" w:rsidRPr="00391385" w:rsidRDefault="00D52288" w:rsidP="00D52288">
      <w:pPr>
        <w:numPr>
          <w:ilvl w:val="0"/>
          <w:numId w:val="12"/>
        </w:numPr>
        <w:spacing w:after="120" w:line="240" w:lineRule="auto"/>
        <w:ind w:left="851" w:hanging="284"/>
        <w:rPr>
          <w:rFonts w:ascii="Arial" w:hAnsi="Arial" w:cs="Arial"/>
        </w:rPr>
      </w:pPr>
      <w:r w:rsidRPr="00391385">
        <w:rPr>
          <w:rFonts w:ascii="Arial" w:hAnsi="Arial" w:cs="Arial"/>
        </w:rPr>
        <w:t>afeta o cumprimento de cláusulas contratuais de dívidas (</w:t>
      </w:r>
      <w:proofErr w:type="spellStart"/>
      <w:r w:rsidRPr="00391385">
        <w:rPr>
          <w:rFonts w:ascii="Arial" w:hAnsi="Arial" w:cs="Arial"/>
          <w:i/>
        </w:rPr>
        <w:t>covenants</w:t>
      </w:r>
      <w:proofErr w:type="spellEnd"/>
      <w:r w:rsidRPr="00391385">
        <w:rPr>
          <w:rFonts w:ascii="Arial" w:hAnsi="Arial" w:cs="Arial"/>
        </w:rPr>
        <w:t>) ou outros requerimentos contratuais;</w:t>
      </w:r>
    </w:p>
    <w:p w14:paraId="15035471" w14:textId="369ED673" w:rsidR="00D52288" w:rsidRPr="00391385" w:rsidRDefault="00D52288" w:rsidP="00D52288">
      <w:pPr>
        <w:numPr>
          <w:ilvl w:val="0"/>
          <w:numId w:val="12"/>
        </w:numPr>
        <w:spacing w:after="120" w:line="240" w:lineRule="auto"/>
        <w:ind w:left="851" w:hanging="284"/>
        <w:rPr>
          <w:rFonts w:ascii="Arial" w:hAnsi="Arial" w:cs="Arial"/>
        </w:rPr>
      </w:pPr>
      <w:r w:rsidRPr="00391385">
        <w:rPr>
          <w:rFonts w:ascii="Arial" w:hAnsi="Arial" w:cs="Arial"/>
        </w:rPr>
        <w:t>refere-se à seleção ou à aplicação incorreta de política contábil que tem efeito não relevante sobre as demonstrações contábeis do período corrente, mas tem provavelmente efeito relevante sobre as demonstrações contábeis de períodos futuros;</w:t>
      </w:r>
    </w:p>
    <w:p w14:paraId="3BCB397C" w14:textId="39662E4B" w:rsidR="00D52288" w:rsidRPr="00391385" w:rsidRDefault="00D52288" w:rsidP="00D52288">
      <w:pPr>
        <w:numPr>
          <w:ilvl w:val="0"/>
          <w:numId w:val="12"/>
        </w:numPr>
        <w:spacing w:after="120" w:line="240" w:lineRule="auto"/>
        <w:ind w:left="851" w:hanging="284"/>
        <w:rPr>
          <w:rFonts w:ascii="Arial" w:hAnsi="Arial" w:cs="Arial"/>
        </w:rPr>
      </w:pPr>
      <w:r w:rsidRPr="00391385">
        <w:rPr>
          <w:rFonts w:ascii="Arial" w:hAnsi="Arial" w:cs="Arial"/>
        </w:rPr>
        <w:t>encobre mudança nos resultados ou outras tendências, especialmente no contexto das condições econômicas gerais e do setor;</w:t>
      </w:r>
    </w:p>
    <w:p w14:paraId="7E6919FE" w14:textId="55F25EA0" w:rsidR="00D52288" w:rsidRPr="00391385" w:rsidRDefault="00D52288" w:rsidP="00D52288">
      <w:pPr>
        <w:numPr>
          <w:ilvl w:val="0"/>
          <w:numId w:val="12"/>
        </w:numPr>
        <w:spacing w:after="120" w:line="240" w:lineRule="auto"/>
        <w:ind w:left="851" w:hanging="284"/>
        <w:rPr>
          <w:rFonts w:ascii="Arial" w:hAnsi="Arial" w:cs="Arial"/>
        </w:rPr>
      </w:pPr>
      <w:r w:rsidRPr="00391385">
        <w:rPr>
          <w:rFonts w:ascii="Arial" w:hAnsi="Arial" w:cs="Arial"/>
        </w:rPr>
        <w:t>afeta índices usados para avaliar a posição patrimonial e financeira, resultados das operações ou fluxos de caixa da entidade;</w:t>
      </w:r>
    </w:p>
    <w:p w14:paraId="21171E36" w14:textId="7CA19E5F" w:rsidR="00D52288" w:rsidRPr="00391385" w:rsidRDefault="00D52288" w:rsidP="00D52288">
      <w:pPr>
        <w:numPr>
          <w:ilvl w:val="0"/>
          <w:numId w:val="12"/>
        </w:numPr>
        <w:spacing w:after="120" w:line="240" w:lineRule="auto"/>
        <w:ind w:left="851" w:hanging="284"/>
        <w:rPr>
          <w:rFonts w:ascii="Arial" w:hAnsi="Arial" w:cs="Arial"/>
        </w:rPr>
      </w:pPr>
      <w:r w:rsidRPr="00391385">
        <w:rPr>
          <w:rFonts w:ascii="Arial" w:hAnsi="Arial" w:cs="Arial"/>
        </w:rPr>
        <w:t>afeta informações por segmentos apresentadas nas demonstrações contábeis (por exemplo, a importância do assunto para um segmento ou outra parte do negócio da entidade que foi identificada como tendo papel significativo nas operações ou na rentabilidade da entidade);</w:t>
      </w:r>
    </w:p>
    <w:p w14:paraId="0EEEB7B1" w14:textId="0D7D386F" w:rsidR="00D52288" w:rsidRPr="00391385" w:rsidRDefault="00D52288" w:rsidP="00D52288">
      <w:pPr>
        <w:numPr>
          <w:ilvl w:val="0"/>
          <w:numId w:val="12"/>
        </w:numPr>
        <w:spacing w:after="120" w:line="240" w:lineRule="auto"/>
        <w:ind w:left="851" w:hanging="284"/>
        <w:rPr>
          <w:rFonts w:ascii="Arial" w:hAnsi="Arial" w:cs="Arial"/>
        </w:rPr>
      </w:pPr>
      <w:r w:rsidRPr="00391385">
        <w:rPr>
          <w:rFonts w:ascii="Arial" w:hAnsi="Arial" w:cs="Arial"/>
        </w:rPr>
        <w:t>tem o efeito de aumentar a remuneração da administração, por exemplo, possibilitando que sejam satisfeitos os requerimentos para terem direito a bônus ou outros incentivos;</w:t>
      </w:r>
    </w:p>
    <w:p w14:paraId="7709AC02" w14:textId="23BDE4C1" w:rsidR="00D52288" w:rsidRPr="00391385" w:rsidRDefault="00D52288" w:rsidP="00D52288">
      <w:pPr>
        <w:numPr>
          <w:ilvl w:val="0"/>
          <w:numId w:val="12"/>
        </w:numPr>
        <w:spacing w:after="120" w:line="240" w:lineRule="auto"/>
        <w:ind w:left="851" w:hanging="284"/>
        <w:rPr>
          <w:rFonts w:ascii="Arial" w:hAnsi="Arial" w:cs="Arial"/>
        </w:rPr>
      </w:pPr>
      <w:r w:rsidRPr="00391385">
        <w:rPr>
          <w:rFonts w:ascii="Arial" w:hAnsi="Arial" w:cs="Arial"/>
        </w:rPr>
        <w:t>é significativa considerando o entendimento do auditor de que foram feitas comunicações anteriores a usuários, por exemplo, em relação a resultados previstos;</w:t>
      </w:r>
    </w:p>
    <w:p w14:paraId="4918B719" w14:textId="088F6842" w:rsidR="00D52288" w:rsidRPr="00391385" w:rsidRDefault="00D52288" w:rsidP="00D52288">
      <w:pPr>
        <w:numPr>
          <w:ilvl w:val="0"/>
          <w:numId w:val="12"/>
        </w:numPr>
        <w:spacing w:after="120" w:line="240" w:lineRule="auto"/>
        <w:ind w:left="851" w:hanging="284"/>
        <w:rPr>
          <w:rFonts w:ascii="Arial" w:hAnsi="Arial" w:cs="Arial"/>
        </w:rPr>
      </w:pPr>
      <w:r w:rsidRPr="00391385">
        <w:rPr>
          <w:rFonts w:ascii="Arial" w:hAnsi="Arial" w:cs="Arial"/>
        </w:rPr>
        <w:t>refere-se a itens envolvendo partes específicas (por exemplo, se as partes externas da transação têm relação com membros da administração da entidade);</w:t>
      </w:r>
    </w:p>
    <w:p w14:paraId="543502FD" w14:textId="7D76D2CD" w:rsidR="00D52288" w:rsidRPr="00391385" w:rsidRDefault="00D52288" w:rsidP="00D52288">
      <w:pPr>
        <w:numPr>
          <w:ilvl w:val="0"/>
          <w:numId w:val="12"/>
        </w:numPr>
        <w:spacing w:after="120" w:line="240" w:lineRule="auto"/>
        <w:ind w:left="851" w:hanging="284"/>
        <w:rPr>
          <w:rFonts w:ascii="Arial" w:hAnsi="Arial" w:cs="Arial"/>
        </w:rPr>
      </w:pPr>
      <w:r w:rsidRPr="00391385">
        <w:rPr>
          <w:rFonts w:ascii="Arial" w:hAnsi="Arial" w:cs="Arial"/>
        </w:rPr>
        <w:t>constitui uma omissão de informações não requeridas especificamente pela estrutura de relatório financeiro aplicável, mas que no julgamento do auditor, é importante para que os usuários entendam a posição patrimonial e financeira, o desempenho das operações ou os fluxos de caixa da entidade; ou</w:t>
      </w:r>
    </w:p>
    <w:p w14:paraId="4220F1E2" w14:textId="6A9650A8" w:rsidR="00D52288" w:rsidRPr="00391385" w:rsidRDefault="00D52288" w:rsidP="00D52288">
      <w:pPr>
        <w:numPr>
          <w:ilvl w:val="0"/>
          <w:numId w:val="12"/>
        </w:numPr>
        <w:spacing w:after="120" w:line="240" w:lineRule="auto"/>
        <w:ind w:left="851" w:hanging="284"/>
        <w:rPr>
          <w:rFonts w:ascii="Arial" w:hAnsi="Arial" w:cs="Arial"/>
        </w:rPr>
      </w:pPr>
      <w:r w:rsidRPr="00391385">
        <w:rPr>
          <w:rFonts w:ascii="Arial" w:hAnsi="Arial" w:cs="Arial"/>
        </w:rPr>
        <w:t xml:space="preserve">afeta outras informações que serão incluídas no relatório anual da entidade (por exemplo, informações a serem incluídas no comentário do desempenho constante do relatório da administração) que se pode razoavelmente esperar que influenciem decisões econômicas dos usuários das demonstrações contábeis. A NBC TA 720 – Responsabilidade do Auditor </w:t>
      </w:r>
      <w:r w:rsidRPr="00391385">
        <w:rPr>
          <w:rFonts w:ascii="Arial" w:hAnsi="Arial" w:cs="Arial"/>
        </w:rPr>
        <w:lastRenderedPageBreak/>
        <w:t xml:space="preserve">em Relação a Outras Informações trata das responsabilidades do auditor relativas a outras informações. </w:t>
      </w:r>
      <w:r w:rsidRPr="00391385">
        <w:rPr>
          <w:rFonts w:ascii="Arial" w:hAnsi="Arial" w:cs="Arial"/>
          <w:color w:val="00B0F0"/>
        </w:rPr>
        <w:t>(Alterado pela NBC TA 450 (R1))</w:t>
      </w:r>
    </w:p>
    <w:p w14:paraId="04EC3163" w14:textId="77777777" w:rsidR="00D52288" w:rsidRPr="00391385" w:rsidRDefault="00D52288" w:rsidP="00D52288">
      <w:pPr>
        <w:ind w:left="567"/>
        <w:rPr>
          <w:rFonts w:ascii="Arial" w:hAnsi="Arial" w:cs="Arial"/>
        </w:rPr>
      </w:pPr>
      <w:r w:rsidRPr="00391385">
        <w:rPr>
          <w:rFonts w:ascii="Arial" w:hAnsi="Arial" w:cs="Arial"/>
        </w:rPr>
        <w:t>Essas circunstâncias são apenas exemplos; nem todas estão presentes em todas as auditorias, nem a lista está necessariamente completa. A existência de qualquer circunstância como essas não leva necessariamente à conclusão de que a distorção seja relevante.</w:t>
      </w:r>
    </w:p>
    <w:p w14:paraId="742F64F9" w14:textId="77777777" w:rsidR="00D52288" w:rsidRPr="00391385" w:rsidRDefault="00D52288" w:rsidP="00D52288">
      <w:pPr>
        <w:rPr>
          <w:rFonts w:ascii="Arial" w:hAnsi="Arial" w:cs="Arial"/>
        </w:rPr>
      </w:pPr>
    </w:p>
    <w:p w14:paraId="2199FB25" w14:textId="77777777" w:rsidR="00D52288" w:rsidRPr="00391385" w:rsidRDefault="00D52288" w:rsidP="00D52288">
      <w:pPr>
        <w:spacing w:after="120"/>
        <w:ind w:left="567" w:right="144" w:hanging="567"/>
        <w:rPr>
          <w:rFonts w:ascii="Arial" w:hAnsi="Arial" w:cs="Arial"/>
          <w:bCs/>
          <w:spacing w:val="-7"/>
        </w:rPr>
      </w:pPr>
      <w:r w:rsidRPr="00391385">
        <w:rPr>
          <w:rFonts w:ascii="Arial" w:hAnsi="Arial" w:cs="Arial"/>
        </w:rPr>
        <w:t xml:space="preserve">A22. </w:t>
      </w:r>
      <w:r w:rsidRPr="00391385">
        <w:rPr>
          <w:rFonts w:ascii="Arial" w:hAnsi="Arial" w:cs="Arial"/>
        </w:rPr>
        <w:tab/>
        <w:t xml:space="preserve">A NBC TA 240, item 35, explica como as implicações de distorção, que são, ou podem ser, resultado de fraude, devem ser consideradas em relação a outros aspectos da auditoria, mesmo que a magnitude da distorção não seja relevante em relação às demonstrações contábeis. </w:t>
      </w:r>
      <w:r w:rsidRPr="00391385">
        <w:rPr>
          <w:rFonts w:ascii="Arial" w:hAnsi="Arial" w:cs="Arial"/>
          <w:bCs/>
        </w:rPr>
        <w:t>Dependendo das circunstâncias, distorções em divulgações também podem indicar fraude e, por exemplo, podem ser decorrentes de:</w:t>
      </w:r>
      <w:r w:rsidRPr="00391385">
        <w:rPr>
          <w:rFonts w:ascii="Arial" w:hAnsi="Arial" w:cs="Arial"/>
          <w:bCs/>
          <w:spacing w:val="-7"/>
        </w:rPr>
        <w:t xml:space="preserve"> </w:t>
      </w:r>
    </w:p>
    <w:p w14:paraId="2B448D8A" w14:textId="771F4D5C" w:rsidR="00D52288" w:rsidRPr="00391385" w:rsidRDefault="00D52288" w:rsidP="00D52288">
      <w:pPr>
        <w:numPr>
          <w:ilvl w:val="0"/>
          <w:numId w:val="13"/>
        </w:numPr>
        <w:spacing w:after="120" w:line="240" w:lineRule="auto"/>
        <w:ind w:left="851" w:hanging="284"/>
        <w:rPr>
          <w:rFonts w:ascii="Arial" w:hAnsi="Arial" w:cs="Arial"/>
          <w:bCs/>
        </w:rPr>
      </w:pPr>
      <w:r w:rsidRPr="00391385">
        <w:rPr>
          <w:rFonts w:ascii="Arial" w:hAnsi="Arial" w:cs="Arial"/>
        </w:rPr>
        <w:t>divulgações</w:t>
      </w:r>
      <w:r w:rsidRPr="00391385">
        <w:rPr>
          <w:rFonts w:ascii="Arial" w:hAnsi="Arial" w:cs="Arial"/>
          <w:bCs/>
        </w:rPr>
        <w:t xml:space="preserve"> enganosas resultantes de tendenciosidade nos julgamentos da administração; ou;</w:t>
      </w:r>
    </w:p>
    <w:p w14:paraId="7FF6AB77" w14:textId="03B22AD8" w:rsidR="00D52288" w:rsidRPr="00391385" w:rsidRDefault="00D52288" w:rsidP="00D52288">
      <w:pPr>
        <w:numPr>
          <w:ilvl w:val="0"/>
          <w:numId w:val="13"/>
        </w:numPr>
        <w:spacing w:after="120" w:line="240" w:lineRule="auto"/>
        <w:ind w:left="851" w:hanging="284"/>
        <w:rPr>
          <w:rFonts w:ascii="Arial" w:hAnsi="Arial" w:cs="Arial"/>
          <w:bCs/>
        </w:rPr>
      </w:pPr>
      <w:r w:rsidRPr="00391385">
        <w:rPr>
          <w:rFonts w:ascii="Arial" w:hAnsi="Arial" w:cs="Arial"/>
          <w:bCs/>
        </w:rPr>
        <w:t>extensas divulgações duplicadas ou não informativas feitas com a finalidade de obscurecer o devido entendimento de assuntos nas demonstrações contábeis.</w:t>
      </w:r>
    </w:p>
    <w:p w14:paraId="351CE73F" w14:textId="77777777" w:rsidR="00D52288" w:rsidRPr="00391385" w:rsidRDefault="00D52288" w:rsidP="00D52288">
      <w:pPr>
        <w:ind w:left="567"/>
        <w:rPr>
          <w:rFonts w:ascii="Arial" w:hAnsi="Arial" w:cs="Arial"/>
        </w:rPr>
      </w:pPr>
      <w:r w:rsidRPr="00391385">
        <w:rPr>
          <w:rFonts w:ascii="Arial" w:hAnsi="Arial" w:cs="Arial"/>
          <w:bCs/>
          <w:spacing w:val="-4"/>
        </w:rPr>
        <w:t xml:space="preserve">Ao considerar as implicações de distorções em classes de transações, saldos contábeis e divulgações, o auditor deve exercer ceticismo profissional, de acordo com a NBC TA 200, item 15. </w:t>
      </w:r>
      <w:r w:rsidRPr="00391385">
        <w:rPr>
          <w:rFonts w:ascii="Arial" w:hAnsi="Arial" w:cs="Arial"/>
          <w:color w:val="00B0F0"/>
        </w:rPr>
        <w:t>(Alterado pela NBC TA 450 (R1))</w:t>
      </w:r>
    </w:p>
    <w:p w14:paraId="30E02ED5" w14:textId="77777777" w:rsidR="00D52288" w:rsidRPr="00391385" w:rsidRDefault="00D52288" w:rsidP="00D52288">
      <w:pPr>
        <w:ind w:left="567" w:hanging="567"/>
        <w:rPr>
          <w:rFonts w:ascii="Arial" w:hAnsi="Arial" w:cs="Arial"/>
        </w:rPr>
      </w:pPr>
    </w:p>
    <w:p w14:paraId="23717E24" w14:textId="77777777" w:rsidR="00D52288" w:rsidRPr="00391385" w:rsidRDefault="00D52288" w:rsidP="00D52288">
      <w:pPr>
        <w:ind w:left="567" w:hanging="567"/>
        <w:rPr>
          <w:rFonts w:ascii="Arial" w:hAnsi="Arial" w:cs="Arial"/>
        </w:rPr>
      </w:pPr>
      <w:r w:rsidRPr="00391385">
        <w:rPr>
          <w:rFonts w:ascii="Arial" w:hAnsi="Arial" w:cs="Arial"/>
        </w:rPr>
        <w:t xml:space="preserve">A23. </w:t>
      </w:r>
      <w:r w:rsidRPr="00391385">
        <w:rPr>
          <w:rFonts w:ascii="Arial" w:hAnsi="Arial" w:cs="Arial"/>
        </w:rPr>
        <w:tab/>
        <w:t>O efeito cumulativo de distorções não relevantes não corrigidas relacionadas a períodos anteriores pode ter efeito relevante sobre as demonstrações contábeis do período corrente. Existem diferentes abordagens aceitáveis para a avaliação dessas distorções não corrigidas nas demonstrações contábeis do período corrente pelo auditor. A utilização da mesma abordagem de avaliação garante a consistência entre os períodos.</w:t>
      </w:r>
    </w:p>
    <w:p w14:paraId="5400FFF9" w14:textId="77777777" w:rsidR="00D52288" w:rsidRPr="00391385" w:rsidRDefault="00D52288" w:rsidP="00D52288">
      <w:pPr>
        <w:rPr>
          <w:rFonts w:ascii="Arial" w:hAnsi="Arial" w:cs="Arial"/>
        </w:rPr>
      </w:pPr>
    </w:p>
    <w:p w14:paraId="4568C594" w14:textId="77777777" w:rsidR="00D52288" w:rsidRPr="00391385" w:rsidRDefault="00D52288" w:rsidP="00D52288">
      <w:pPr>
        <w:rPr>
          <w:rFonts w:ascii="Arial" w:hAnsi="Arial" w:cs="Arial"/>
          <w:i/>
        </w:rPr>
      </w:pPr>
      <w:r w:rsidRPr="00391385">
        <w:rPr>
          <w:rFonts w:ascii="Arial" w:hAnsi="Arial" w:cs="Arial"/>
          <w:i/>
        </w:rPr>
        <w:t>Considerações específicas de entidade do setor público</w:t>
      </w:r>
    </w:p>
    <w:p w14:paraId="5F709B9A" w14:textId="77777777" w:rsidR="00D52288" w:rsidRPr="00391385" w:rsidRDefault="00D52288" w:rsidP="00D52288">
      <w:pPr>
        <w:rPr>
          <w:rFonts w:ascii="Arial" w:hAnsi="Arial" w:cs="Arial"/>
        </w:rPr>
      </w:pPr>
    </w:p>
    <w:p w14:paraId="7E0E3ECE" w14:textId="77777777" w:rsidR="00D52288" w:rsidRPr="00391385" w:rsidRDefault="00D52288" w:rsidP="00D52288">
      <w:pPr>
        <w:ind w:left="567" w:hanging="567"/>
        <w:rPr>
          <w:rFonts w:ascii="Arial" w:hAnsi="Arial" w:cs="Arial"/>
        </w:rPr>
      </w:pPr>
      <w:r w:rsidRPr="00391385">
        <w:rPr>
          <w:rFonts w:ascii="Arial" w:hAnsi="Arial" w:cs="Arial"/>
        </w:rPr>
        <w:t xml:space="preserve">A24. </w:t>
      </w:r>
      <w:r w:rsidRPr="00391385">
        <w:rPr>
          <w:rFonts w:ascii="Arial" w:hAnsi="Arial" w:cs="Arial"/>
        </w:rPr>
        <w:tab/>
        <w:t>No caso de auditoria de entidade do setor público, a avaliação da materialidade de distorção também pode ser afetada por responsabilidade estabelecida para o auditor em lei, regulação ou outra autoridade para relatar assuntos específicos, incluindo, por exemplo, fraude.</w:t>
      </w:r>
    </w:p>
    <w:p w14:paraId="038C5934" w14:textId="77777777" w:rsidR="00D52288" w:rsidRPr="00391385" w:rsidRDefault="00D52288" w:rsidP="00D52288">
      <w:pPr>
        <w:ind w:left="567" w:hanging="567"/>
        <w:rPr>
          <w:rFonts w:ascii="Arial" w:hAnsi="Arial" w:cs="Arial"/>
        </w:rPr>
      </w:pPr>
    </w:p>
    <w:p w14:paraId="3A46D6D0" w14:textId="77777777" w:rsidR="00D52288" w:rsidRPr="00391385" w:rsidRDefault="00D52288" w:rsidP="00D52288">
      <w:pPr>
        <w:ind w:left="567" w:hanging="567"/>
        <w:rPr>
          <w:rFonts w:ascii="Arial" w:hAnsi="Arial" w:cs="Arial"/>
        </w:rPr>
      </w:pPr>
      <w:r w:rsidRPr="00391385">
        <w:rPr>
          <w:rFonts w:ascii="Arial" w:hAnsi="Arial" w:cs="Arial"/>
        </w:rPr>
        <w:t xml:space="preserve">A25. </w:t>
      </w:r>
      <w:r w:rsidRPr="00391385">
        <w:rPr>
          <w:rFonts w:ascii="Arial" w:hAnsi="Arial" w:cs="Arial"/>
        </w:rPr>
        <w:tab/>
        <w:t>Além disso, assuntos como interesse público, responsabilidade, integridade e, em particular, garantia de supervisão geral legislativa eficaz, podem afetar a avaliação se um item é relevante em virtude de sua natureza. Esse é especialmente o caso para itens relacionados ao cumprimento de lei, procedimento regulatório ou outra autoridade.</w:t>
      </w:r>
    </w:p>
    <w:p w14:paraId="56981323" w14:textId="0F8BA273" w:rsidR="00BD37A5" w:rsidRPr="00391385" w:rsidRDefault="00BD37A5" w:rsidP="00AD62BE">
      <w:pPr>
        <w:rPr>
          <w:rFonts w:ascii="Arial" w:hAnsi="Arial" w:cs="Arial"/>
        </w:rPr>
      </w:pPr>
    </w:p>
    <w:p w14:paraId="135E49BD" w14:textId="09814F18" w:rsidR="008E762B" w:rsidRPr="00391385" w:rsidRDefault="008E762B" w:rsidP="000F3B19">
      <w:pPr>
        <w:autoSpaceDE w:val="0"/>
        <w:autoSpaceDN w:val="0"/>
        <w:adjustRightInd w:val="0"/>
        <w:ind w:left="567" w:hanging="567"/>
        <w:jc w:val="left"/>
        <w:rPr>
          <w:rFonts w:ascii="Arial" w:hAnsi="Arial" w:cs="Arial"/>
          <w:b/>
        </w:rPr>
      </w:pPr>
      <w:r w:rsidRPr="00391385">
        <w:rPr>
          <w:rFonts w:ascii="Arial" w:hAnsi="Arial" w:cs="Arial"/>
          <w:b/>
        </w:rPr>
        <w:t>NBC</w:t>
      </w:r>
      <w:r w:rsidR="00275FE6" w:rsidRPr="00391385">
        <w:rPr>
          <w:rFonts w:ascii="Arial" w:hAnsi="Arial" w:cs="Arial"/>
          <w:b/>
        </w:rPr>
        <w:t xml:space="preserve"> </w:t>
      </w:r>
      <w:r w:rsidRPr="00391385">
        <w:rPr>
          <w:rFonts w:ascii="Arial" w:hAnsi="Arial" w:cs="Arial"/>
          <w:b/>
        </w:rPr>
        <w:t>TA 700</w:t>
      </w:r>
      <w:r w:rsidR="000F3B19" w:rsidRPr="00391385">
        <w:rPr>
          <w:rFonts w:ascii="Arial" w:hAnsi="Arial" w:cs="Arial"/>
          <w:b/>
        </w:rPr>
        <w:t xml:space="preserve"> – FORMAÇÃO DA OPINIÃO E EMISSÃO DO RELATÓRIO</w:t>
      </w:r>
    </w:p>
    <w:p w14:paraId="233FA404" w14:textId="77777777" w:rsidR="008E762B" w:rsidRPr="00391385" w:rsidRDefault="008E762B" w:rsidP="008E762B">
      <w:pPr>
        <w:autoSpaceDE w:val="0"/>
        <w:autoSpaceDN w:val="0"/>
        <w:adjustRightInd w:val="0"/>
        <w:ind w:left="567" w:hanging="567"/>
        <w:rPr>
          <w:rFonts w:ascii="Arial" w:hAnsi="Arial" w:cs="Arial"/>
        </w:rPr>
      </w:pPr>
    </w:p>
    <w:p w14:paraId="458AC8AE" w14:textId="77777777" w:rsidR="00AD62BE" w:rsidRPr="00391385" w:rsidRDefault="00AD62BE" w:rsidP="00AD62BE">
      <w:pPr>
        <w:pStyle w:val="Corpodetexto"/>
        <w:ind w:left="0" w:right="-73"/>
        <w:rPr>
          <w:rFonts w:ascii="Arial" w:hAnsi="Arial" w:cs="Arial"/>
        </w:rPr>
      </w:pPr>
      <w:r w:rsidRPr="00391385">
        <w:rPr>
          <w:rFonts w:ascii="Arial" w:hAnsi="Arial" w:cs="Arial"/>
          <w:b/>
        </w:rPr>
        <w:t>Aplicação e outros materiais explicativos</w:t>
      </w:r>
    </w:p>
    <w:p w14:paraId="784193B3" w14:textId="77777777" w:rsidR="00AD62BE" w:rsidRPr="00391385" w:rsidRDefault="00AD62BE" w:rsidP="00AD62BE">
      <w:pPr>
        <w:autoSpaceDE w:val="0"/>
        <w:autoSpaceDN w:val="0"/>
        <w:adjustRightInd w:val="0"/>
        <w:ind w:left="567" w:hanging="567"/>
        <w:rPr>
          <w:rFonts w:ascii="Arial" w:hAnsi="Arial" w:cs="Arial"/>
        </w:rPr>
      </w:pPr>
    </w:p>
    <w:p w14:paraId="06CC3331" w14:textId="77777777" w:rsidR="00AD62BE" w:rsidRPr="00391385" w:rsidRDefault="00AD62BE" w:rsidP="00AD62BE">
      <w:pPr>
        <w:pStyle w:val="Corpodetexto"/>
        <w:ind w:left="0" w:right="-73"/>
        <w:rPr>
          <w:rFonts w:ascii="Arial" w:hAnsi="Arial" w:cs="Arial"/>
        </w:rPr>
      </w:pPr>
      <w:r w:rsidRPr="00391385">
        <w:rPr>
          <w:rFonts w:ascii="Arial" w:hAnsi="Arial" w:cs="Arial"/>
          <w:b/>
          <w:bCs/>
        </w:rPr>
        <w:t xml:space="preserve">Aspectos qualitativos das políticas contábeis da entidade </w:t>
      </w:r>
      <w:r w:rsidRPr="00391385">
        <w:rPr>
          <w:rFonts w:ascii="Arial" w:hAnsi="Arial" w:cs="Arial"/>
          <w:bCs/>
        </w:rPr>
        <w:t>(ver</w:t>
      </w:r>
      <w:r w:rsidRPr="00391385">
        <w:rPr>
          <w:rFonts w:ascii="Arial" w:hAnsi="Arial" w:cs="Arial"/>
        </w:rPr>
        <w:t xml:space="preserve"> item</w:t>
      </w:r>
      <w:r w:rsidRPr="00391385">
        <w:rPr>
          <w:rFonts w:ascii="Arial" w:hAnsi="Arial" w:cs="Arial"/>
          <w:spacing w:val="-38"/>
        </w:rPr>
        <w:t xml:space="preserve"> </w:t>
      </w:r>
      <w:r w:rsidRPr="00391385">
        <w:rPr>
          <w:rFonts w:ascii="Arial" w:hAnsi="Arial" w:cs="Arial"/>
        </w:rPr>
        <w:t>12)</w:t>
      </w:r>
    </w:p>
    <w:p w14:paraId="62D48756" w14:textId="77777777" w:rsidR="00AD62BE" w:rsidRPr="00391385" w:rsidRDefault="00AD62BE" w:rsidP="00AD62BE">
      <w:pPr>
        <w:tabs>
          <w:tab w:val="left" w:pos="480"/>
        </w:tabs>
        <w:spacing w:after="0" w:line="240" w:lineRule="auto"/>
        <w:ind w:right="-73"/>
        <w:rPr>
          <w:rFonts w:ascii="Arial" w:eastAsia="Arial" w:hAnsi="Arial" w:cs="Arial"/>
          <w:spacing w:val="-1"/>
          <w:position w:val="8"/>
        </w:rPr>
      </w:pPr>
    </w:p>
    <w:p w14:paraId="0E58D25A" w14:textId="77777777" w:rsidR="00AD62BE" w:rsidRPr="00391385" w:rsidRDefault="00AD62BE" w:rsidP="00AD62BE">
      <w:pPr>
        <w:pStyle w:val="Corpodetexto"/>
        <w:ind w:left="567" w:right="-73" w:hanging="567"/>
        <w:rPr>
          <w:rFonts w:ascii="Arial" w:hAnsi="Arial" w:cs="Arial"/>
        </w:rPr>
      </w:pPr>
      <w:r w:rsidRPr="00391385">
        <w:rPr>
          <w:rFonts w:ascii="Arial" w:hAnsi="Arial" w:cs="Arial"/>
        </w:rPr>
        <w:t>A1.</w:t>
      </w:r>
      <w:r w:rsidRPr="00391385">
        <w:rPr>
          <w:rFonts w:ascii="Arial" w:hAnsi="Arial" w:cs="Arial"/>
          <w:spacing w:val="20"/>
        </w:rPr>
        <w:t xml:space="preserve"> </w:t>
      </w:r>
      <w:r w:rsidRPr="00391385">
        <w:rPr>
          <w:rFonts w:ascii="Arial" w:hAnsi="Arial" w:cs="Arial"/>
          <w:spacing w:val="20"/>
        </w:rPr>
        <w:tab/>
      </w:r>
      <w:r w:rsidRPr="00391385">
        <w:rPr>
          <w:rFonts w:ascii="Arial" w:hAnsi="Arial" w:cs="Arial"/>
        </w:rPr>
        <w:t>A administração faz diversos julgamentos sobre os valores e as divulgações nas demonstrações contábeis.</w:t>
      </w:r>
    </w:p>
    <w:p w14:paraId="008A6D96" w14:textId="77777777" w:rsidR="00AD62BE" w:rsidRPr="00391385" w:rsidRDefault="00AD62BE" w:rsidP="00AD62BE">
      <w:pPr>
        <w:tabs>
          <w:tab w:val="left" w:pos="480"/>
        </w:tabs>
        <w:spacing w:after="0" w:line="240" w:lineRule="auto"/>
        <w:ind w:right="-73"/>
        <w:rPr>
          <w:rFonts w:ascii="Arial" w:eastAsia="Arial" w:hAnsi="Arial" w:cs="Arial"/>
          <w:spacing w:val="-1"/>
          <w:position w:val="8"/>
        </w:rPr>
      </w:pPr>
    </w:p>
    <w:p w14:paraId="599AD162" w14:textId="77777777" w:rsidR="00AD62BE" w:rsidRPr="00391385" w:rsidRDefault="00AD62BE" w:rsidP="00AD62BE">
      <w:pPr>
        <w:pStyle w:val="Corpodetexto"/>
        <w:ind w:left="567" w:right="-74" w:hanging="567"/>
        <w:rPr>
          <w:rFonts w:ascii="Arial" w:hAnsi="Arial" w:cs="Arial"/>
        </w:rPr>
      </w:pPr>
      <w:r w:rsidRPr="00391385">
        <w:rPr>
          <w:rFonts w:ascii="Arial" w:hAnsi="Arial" w:cs="Arial"/>
        </w:rPr>
        <w:t xml:space="preserve">A2. </w:t>
      </w:r>
      <w:r w:rsidRPr="00391385">
        <w:rPr>
          <w:rFonts w:ascii="Arial" w:hAnsi="Arial" w:cs="Arial"/>
        </w:rPr>
        <w:tab/>
        <w:t xml:space="preserve">A NBC TA 260 – Comunicação com os Responsáveis pela Governança, Apêndice 2, contém uma discussão sobre os aspectos qualitativos das políticas contábeis. Ao considerar os aspectos qualitativos das políticas contábeis da entidade, o auditor pode tomar conhecimento de possível tendenciosidade nos julgamentos da administração. O auditor pode concluir que o </w:t>
      </w:r>
      <w:r w:rsidRPr="00391385">
        <w:rPr>
          <w:rFonts w:ascii="Arial" w:hAnsi="Arial" w:cs="Arial"/>
        </w:rPr>
        <w:lastRenderedPageBreak/>
        <w:t>efeito cumulativo da falta de neutralidade, juntamente com o efeito de distorções não corrigidas, faz com que as demonstrações contábeis tomadas em conjunto apresentem distorções relevantes. Os indicadores de falta de neutralidade que podem afetar a avaliação do auditor sobre se as demonstrações contábeis tomadas em conjunto apresentam distorções relevantes incluem:</w:t>
      </w:r>
    </w:p>
    <w:p w14:paraId="235F77CB" w14:textId="77777777" w:rsidR="00AD62BE" w:rsidRPr="00391385" w:rsidRDefault="00AD62BE" w:rsidP="00AD62BE">
      <w:pPr>
        <w:pStyle w:val="PargrafodaLista"/>
        <w:widowControl w:val="0"/>
        <w:numPr>
          <w:ilvl w:val="0"/>
          <w:numId w:val="21"/>
        </w:numPr>
        <w:spacing w:after="0" w:line="240" w:lineRule="auto"/>
        <w:ind w:left="851" w:right="-74" w:hanging="284"/>
        <w:contextualSpacing w:val="0"/>
        <w:rPr>
          <w:rFonts w:ascii="Arial" w:eastAsia="Arial" w:hAnsi="Arial" w:cs="Arial"/>
        </w:rPr>
      </w:pPr>
      <w:r w:rsidRPr="00391385">
        <w:rPr>
          <w:rFonts w:ascii="Arial" w:eastAsia="Arial" w:hAnsi="Arial" w:cs="Arial"/>
        </w:rPr>
        <w:t>a correção seletiva de erros que chamou a atenção da administração durante a auditoria (por exemplo, corrigir erros cujo efeito é aumentar os lucros apresentados, mas não aqueles cujo efeito é diminuir os lucros apresentados);</w:t>
      </w:r>
    </w:p>
    <w:p w14:paraId="208367DC" w14:textId="77777777" w:rsidR="00AD62BE" w:rsidRPr="00391385" w:rsidRDefault="00AD62BE" w:rsidP="00AD62BE">
      <w:pPr>
        <w:pStyle w:val="PargrafodaLista"/>
        <w:widowControl w:val="0"/>
        <w:numPr>
          <w:ilvl w:val="0"/>
          <w:numId w:val="21"/>
        </w:numPr>
        <w:spacing w:after="0" w:line="240" w:lineRule="auto"/>
        <w:ind w:left="851" w:right="-73" w:hanging="284"/>
        <w:contextualSpacing w:val="0"/>
        <w:rPr>
          <w:rFonts w:ascii="Arial" w:eastAsia="Arial" w:hAnsi="Arial" w:cs="Arial"/>
        </w:rPr>
      </w:pPr>
      <w:r w:rsidRPr="00391385">
        <w:rPr>
          <w:rFonts w:ascii="Arial" w:hAnsi="Arial" w:cs="Arial"/>
        </w:rPr>
        <w:t>possível tendenciosidade da administração na elaboração de estimativas contábeis.</w:t>
      </w:r>
    </w:p>
    <w:p w14:paraId="6C3436D7" w14:textId="77777777" w:rsidR="00AD62BE" w:rsidRPr="00391385" w:rsidRDefault="00AD62BE" w:rsidP="00AD62BE">
      <w:pPr>
        <w:tabs>
          <w:tab w:val="left" w:pos="480"/>
        </w:tabs>
        <w:spacing w:after="0" w:line="240" w:lineRule="auto"/>
        <w:ind w:right="-73"/>
        <w:rPr>
          <w:rFonts w:ascii="Arial" w:eastAsia="Arial" w:hAnsi="Arial" w:cs="Arial"/>
          <w:spacing w:val="-1"/>
          <w:position w:val="8"/>
        </w:rPr>
      </w:pPr>
    </w:p>
    <w:p w14:paraId="2A28C0BB" w14:textId="77777777" w:rsidR="00AD62BE" w:rsidRPr="00391385" w:rsidRDefault="00AD62BE" w:rsidP="00AD62BE">
      <w:pPr>
        <w:pStyle w:val="Corpodetexto"/>
        <w:ind w:left="567" w:right="-73" w:hanging="567"/>
        <w:rPr>
          <w:rFonts w:ascii="Arial" w:hAnsi="Arial" w:cs="Arial"/>
        </w:rPr>
      </w:pPr>
      <w:r w:rsidRPr="00391385">
        <w:rPr>
          <w:rFonts w:ascii="Arial" w:hAnsi="Arial" w:cs="Arial"/>
        </w:rPr>
        <w:t>A3.</w:t>
      </w:r>
      <w:r w:rsidRPr="00391385">
        <w:rPr>
          <w:rFonts w:ascii="Arial" w:hAnsi="Arial" w:cs="Arial"/>
          <w:spacing w:val="20"/>
        </w:rPr>
        <w:t xml:space="preserve"> </w:t>
      </w:r>
      <w:r w:rsidRPr="00391385">
        <w:rPr>
          <w:rFonts w:ascii="Arial" w:hAnsi="Arial" w:cs="Arial"/>
          <w:spacing w:val="20"/>
        </w:rPr>
        <w:tab/>
        <w:t xml:space="preserve">O item 21 da </w:t>
      </w:r>
      <w:r w:rsidRPr="00391385">
        <w:rPr>
          <w:rFonts w:ascii="Arial" w:hAnsi="Arial" w:cs="Arial"/>
        </w:rPr>
        <w:t>NBC TA 540 – Auditoria de Estimativas Contábeis, Inclusive do Valor Justo, e Divulgações Relacionadas trata da possível tendenciosidade da administração na elaboração de estimativas contábeis.</w:t>
      </w:r>
      <w:r w:rsidRPr="00391385">
        <w:rPr>
          <w:rFonts w:ascii="Arial" w:hAnsi="Arial" w:cs="Arial"/>
          <w:spacing w:val="7"/>
          <w:position w:val="10"/>
        </w:rPr>
        <w:t xml:space="preserve"> </w:t>
      </w:r>
      <w:r w:rsidRPr="00391385">
        <w:rPr>
          <w:rFonts w:ascii="Arial" w:hAnsi="Arial" w:cs="Arial"/>
        </w:rPr>
        <w:t>Indicadores de possível tendenciosidade da administração não constituem, por si só, distorções para fins de atingir conclusões sobre a razoabilidade de estimativas contábeis individuais.</w:t>
      </w:r>
      <w:r w:rsidRPr="00391385">
        <w:rPr>
          <w:rFonts w:ascii="Arial" w:hAnsi="Arial" w:cs="Arial"/>
          <w:spacing w:val="35"/>
        </w:rPr>
        <w:t xml:space="preserve"> </w:t>
      </w:r>
      <w:r w:rsidRPr="00391385">
        <w:rPr>
          <w:rFonts w:ascii="Arial" w:hAnsi="Arial" w:cs="Arial"/>
        </w:rPr>
        <w:t>Eles podem, contudo, afetar a avaliação do auditor sobre se as demonstrações contábeis tomadas em conjunto estão livres de distorções relevantes.</w:t>
      </w:r>
    </w:p>
    <w:p w14:paraId="78768BB0" w14:textId="77777777" w:rsidR="00AD62BE" w:rsidRPr="00391385" w:rsidRDefault="00AD62BE" w:rsidP="00AD62BE">
      <w:pPr>
        <w:tabs>
          <w:tab w:val="left" w:pos="480"/>
        </w:tabs>
        <w:spacing w:after="0" w:line="240" w:lineRule="auto"/>
        <w:ind w:right="-73"/>
        <w:rPr>
          <w:rFonts w:ascii="Arial" w:eastAsia="Arial" w:hAnsi="Arial" w:cs="Arial"/>
          <w:spacing w:val="-1"/>
          <w:position w:val="8"/>
        </w:rPr>
      </w:pPr>
    </w:p>
    <w:p w14:paraId="37AD910E" w14:textId="77777777" w:rsidR="00496569" w:rsidRPr="00391385" w:rsidRDefault="00496569" w:rsidP="00E23E2C">
      <w:pPr>
        <w:tabs>
          <w:tab w:val="left" w:pos="480"/>
        </w:tabs>
        <w:spacing w:after="0" w:line="240" w:lineRule="auto"/>
        <w:ind w:right="-73"/>
        <w:rPr>
          <w:rFonts w:ascii="Arial" w:eastAsia="Arial" w:hAnsi="Arial" w:cs="Arial"/>
          <w:spacing w:val="-1"/>
          <w:position w:val="8"/>
        </w:rPr>
      </w:pPr>
    </w:p>
    <w:p w14:paraId="32AFFDB7" w14:textId="77777777" w:rsidR="00496569" w:rsidRPr="00391385" w:rsidRDefault="00496569" w:rsidP="00E23E2C">
      <w:pPr>
        <w:tabs>
          <w:tab w:val="left" w:pos="480"/>
        </w:tabs>
        <w:spacing w:after="0" w:line="240" w:lineRule="auto"/>
        <w:ind w:right="-73"/>
        <w:rPr>
          <w:rFonts w:ascii="Arial" w:eastAsia="Arial" w:hAnsi="Arial" w:cs="Arial"/>
          <w:spacing w:val="-1"/>
          <w:position w:val="8"/>
        </w:rPr>
      </w:pPr>
    </w:p>
    <w:p w14:paraId="76D9E342" w14:textId="18A2A566" w:rsidR="00AD62BE" w:rsidRPr="00391385" w:rsidRDefault="00AD62BE" w:rsidP="00211FF9">
      <w:pPr>
        <w:rPr>
          <w:rFonts w:ascii="Arial" w:hAnsi="Arial" w:cs="Arial"/>
          <w:color w:val="auto"/>
        </w:rPr>
      </w:pPr>
      <w:r w:rsidRPr="00391385">
        <w:rPr>
          <w:rFonts w:ascii="Arial" w:hAnsi="Arial" w:cs="Arial"/>
          <w:b/>
          <w:bCs/>
          <w:color w:val="auto"/>
        </w:rPr>
        <w:t xml:space="preserve">Políticas contábeis divulgadas apropriadamente nas demonstrações contábeis </w:t>
      </w:r>
      <w:r w:rsidRPr="00391385">
        <w:rPr>
          <w:rFonts w:ascii="Arial" w:hAnsi="Arial" w:cs="Arial"/>
          <w:color w:val="auto"/>
        </w:rPr>
        <w:t>(ver item 13(a))</w:t>
      </w:r>
    </w:p>
    <w:p w14:paraId="1FF052CA" w14:textId="77777777" w:rsidR="00AD62BE" w:rsidRPr="00391385" w:rsidRDefault="00AD62BE" w:rsidP="00211FF9">
      <w:pPr>
        <w:rPr>
          <w:rFonts w:ascii="Arial" w:eastAsia="Arial" w:hAnsi="Arial" w:cs="Arial"/>
          <w:spacing w:val="-1"/>
          <w:position w:val="8"/>
        </w:rPr>
      </w:pPr>
    </w:p>
    <w:p w14:paraId="61A4D3F1" w14:textId="77777777" w:rsidR="00AD62BE" w:rsidRPr="00391385" w:rsidRDefault="00AD62BE" w:rsidP="00AD62BE">
      <w:pPr>
        <w:pStyle w:val="IFACNumberAndLetter"/>
        <w:numPr>
          <w:ilvl w:val="0"/>
          <w:numId w:val="0"/>
        </w:numPr>
        <w:tabs>
          <w:tab w:val="clear" w:pos="720"/>
        </w:tabs>
        <w:spacing w:before="0" w:line="240" w:lineRule="auto"/>
        <w:ind w:left="567" w:right="-74" w:hanging="567"/>
        <w:rPr>
          <w:rFonts w:ascii="Arial" w:hAnsi="Arial" w:cs="Arial"/>
          <w:sz w:val="22"/>
          <w:szCs w:val="22"/>
          <w:lang w:val="pt-BR"/>
        </w:rPr>
      </w:pPr>
      <w:r w:rsidRPr="00391385">
        <w:rPr>
          <w:rFonts w:ascii="Arial" w:hAnsi="Arial" w:cs="Arial"/>
          <w:sz w:val="22"/>
          <w:szCs w:val="22"/>
          <w:lang w:val="pt-BR"/>
        </w:rPr>
        <w:t>A4.</w:t>
      </w:r>
      <w:r w:rsidRPr="00391385">
        <w:rPr>
          <w:rFonts w:ascii="Arial" w:hAnsi="Arial" w:cs="Arial"/>
          <w:sz w:val="22"/>
          <w:szCs w:val="22"/>
          <w:lang w:val="pt-BR"/>
        </w:rPr>
        <w:tab/>
        <w:t>Ao avaliar se as demonstrações contábeis divulgam apropriadamente as principais políticas contábeis selecionadas e aplicadas, a consideração do auditor inclui os assuntos a seguir:</w:t>
      </w:r>
    </w:p>
    <w:p w14:paraId="0B63A61C" w14:textId="77777777" w:rsidR="00AD62BE" w:rsidRPr="00391385" w:rsidRDefault="00AD62BE" w:rsidP="00AD62BE">
      <w:pPr>
        <w:pStyle w:val="PargrafodaLista"/>
        <w:widowControl w:val="0"/>
        <w:numPr>
          <w:ilvl w:val="0"/>
          <w:numId w:val="21"/>
        </w:numPr>
        <w:spacing w:after="0" w:line="240" w:lineRule="auto"/>
        <w:ind w:left="851" w:right="-74" w:hanging="284"/>
        <w:contextualSpacing w:val="0"/>
        <w:rPr>
          <w:rFonts w:ascii="Arial" w:eastAsia="Arial" w:hAnsi="Arial" w:cs="Arial"/>
        </w:rPr>
      </w:pPr>
      <w:r w:rsidRPr="00391385">
        <w:rPr>
          <w:rFonts w:ascii="Arial" w:eastAsia="Arial" w:hAnsi="Arial" w:cs="Arial"/>
        </w:rPr>
        <w:t>se todas as divulgações relacionadas com as principais políticas contábeis que devem ser incluídas pela estrutura de relatório financeiro aplicável foram feitas;</w:t>
      </w:r>
    </w:p>
    <w:p w14:paraId="08E846AF" w14:textId="77777777" w:rsidR="00AD62BE" w:rsidRPr="00391385" w:rsidRDefault="00AD62BE" w:rsidP="00AD62BE">
      <w:pPr>
        <w:pStyle w:val="PargrafodaLista"/>
        <w:widowControl w:val="0"/>
        <w:numPr>
          <w:ilvl w:val="0"/>
          <w:numId w:val="21"/>
        </w:numPr>
        <w:spacing w:after="0" w:line="240" w:lineRule="auto"/>
        <w:ind w:left="851" w:right="-74" w:hanging="284"/>
        <w:contextualSpacing w:val="0"/>
        <w:rPr>
          <w:rFonts w:ascii="Arial" w:eastAsia="Arial" w:hAnsi="Arial" w:cs="Arial"/>
        </w:rPr>
      </w:pPr>
      <w:r w:rsidRPr="00391385">
        <w:rPr>
          <w:rFonts w:ascii="Arial" w:eastAsia="Arial" w:hAnsi="Arial" w:cs="Arial"/>
        </w:rPr>
        <w:t xml:space="preserve">se as informações sobre as principais políticas contábeis que foram divulgadas são relevantes e refletem, portanto, o modo como os critérios de reconhecimento, mensuração e apresentação na estrutura de relatório financeiro aplicável foram aplicados a classes de transações, saldos contábeis e divulgações nas demonstrações contábeis nas circunstâncias específicas das operações da entidade e do seu ambiente; e  </w:t>
      </w:r>
    </w:p>
    <w:p w14:paraId="51EC5821" w14:textId="77777777" w:rsidR="00AD62BE" w:rsidRPr="00391385" w:rsidRDefault="00AD62BE" w:rsidP="00AD62BE">
      <w:pPr>
        <w:pStyle w:val="PargrafodaLista"/>
        <w:widowControl w:val="0"/>
        <w:numPr>
          <w:ilvl w:val="0"/>
          <w:numId w:val="21"/>
        </w:numPr>
        <w:spacing w:after="0" w:line="240" w:lineRule="auto"/>
        <w:ind w:left="851" w:right="-73" w:hanging="284"/>
        <w:contextualSpacing w:val="0"/>
        <w:rPr>
          <w:rFonts w:ascii="Arial" w:eastAsia="Arial" w:hAnsi="Arial" w:cs="Arial"/>
        </w:rPr>
      </w:pPr>
      <w:r w:rsidRPr="00391385">
        <w:rPr>
          <w:rFonts w:ascii="Arial" w:eastAsia="Arial" w:hAnsi="Arial" w:cs="Arial"/>
        </w:rPr>
        <w:t>sobre a clareza com a qual as principais políticas contábeis foram apresentadas.</w:t>
      </w:r>
    </w:p>
    <w:p w14:paraId="72FDB86F" w14:textId="77777777" w:rsidR="00AD62BE" w:rsidRPr="00391385" w:rsidRDefault="00AD62BE" w:rsidP="0007772E">
      <w:pPr>
        <w:tabs>
          <w:tab w:val="left" w:pos="480"/>
        </w:tabs>
        <w:spacing w:after="0" w:line="240" w:lineRule="auto"/>
        <w:ind w:right="-73"/>
        <w:rPr>
          <w:rFonts w:ascii="Arial" w:eastAsia="Arial" w:hAnsi="Arial" w:cs="Arial"/>
          <w:spacing w:val="-1"/>
          <w:position w:val="8"/>
        </w:rPr>
      </w:pPr>
    </w:p>
    <w:p w14:paraId="0A998159" w14:textId="77777777" w:rsidR="00AD62BE" w:rsidRPr="00391385" w:rsidRDefault="00AD62BE" w:rsidP="00211FF9">
      <w:pPr>
        <w:rPr>
          <w:rFonts w:ascii="Arial" w:hAnsi="Arial" w:cs="Arial"/>
          <w:b/>
          <w:bCs/>
          <w:color w:val="auto"/>
        </w:rPr>
      </w:pPr>
      <w:r w:rsidRPr="00391385">
        <w:rPr>
          <w:rFonts w:ascii="Arial" w:hAnsi="Arial" w:cs="Arial"/>
          <w:b/>
          <w:bCs/>
          <w:color w:val="auto"/>
        </w:rPr>
        <w:t>Informações apresentadas nas demonstrações contábeis são relevantes, confiáveis, comparáveis e compreensíveis</w:t>
      </w:r>
      <w:r w:rsidRPr="00391385">
        <w:rPr>
          <w:rFonts w:ascii="Arial" w:hAnsi="Arial" w:cs="Arial"/>
          <w:color w:val="auto"/>
        </w:rPr>
        <w:t xml:space="preserve"> (ver item 13(d))</w:t>
      </w:r>
    </w:p>
    <w:p w14:paraId="3E03F319" w14:textId="77777777" w:rsidR="00AD62BE" w:rsidRPr="00391385" w:rsidRDefault="00AD62BE" w:rsidP="0007772E">
      <w:pPr>
        <w:tabs>
          <w:tab w:val="left" w:pos="480"/>
        </w:tabs>
        <w:spacing w:after="0" w:line="240" w:lineRule="auto"/>
        <w:ind w:right="-73"/>
        <w:rPr>
          <w:rFonts w:ascii="Arial" w:eastAsia="Arial" w:hAnsi="Arial" w:cs="Arial"/>
          <w:spacing w:val="-1"/>
          <w:position w:val="8"/>
        </w:rPr>
      </w:pPr>
    </w:p>
    <w:p w14:paraId="3891CFAA" w14:textId="77777777" w:rsidR="00AD62BE" w:rsidRPr="00391385" w:rsidRDefault="00AD62BE" w:rsidP="00AD62BE">
      <w:pPr>
        <w:pStyle w:val="IFACNumberAndLetter"/>
        <w:numPr>
          <w:ilvl w:val="0"/>
          <w:numId w:val="20"/>
        </w:numPr>
        <w:tabs>
          <w:tab w:val="clear" w:pos="720"/>
        </w:tabs>
        <w:spacing w:before="0" w:line="240" w:lineRule="auto"/>
        <w:ind w:left="567" w:right="-74" w:hanging="567"/>
        <w:rPr>
          <w:rFonts w:ascii="Arial" w:hAnsi="Arial" w:cs="Arial"/>
          <w:sz w:val="22"/>
          <w:szCs w:val="22"/>
          <w:lang w:val="pt-BR"/>
        </w:rPr>
      </w:pPr>
      <w:r w:rsidRPr="00391385">
        <w:rPr>
          <w:rFonts w:ascii="Arial" w:hAnsi="Arial" w:cs="Arial"/>
          <w:sz w:val="22"/>
          <w:szCs w:val="22"/>
          <w:lang w:val="pt-BR"/>
        </w:rPr>
        <w:t xml:space="preserve">A avaliação da compreensibilidade das demonstrações contábeis inclui a consideração dos seguintes assuntos: </w:t>
      </w:r>
    </w:p>
    <w:p w14:paraId="4CD86E78" w14:textId="77777777" w:rsidR="00AD62BE" w:rsidRPr="00391385" w:rsidRDefault="00AD62BE" w:rsidP="00AD62BE">
      <w:pPr>
        <w:pStyle w:val="PargrafodaLista"/>
        <w:widowControl w:val="0"/>
        <w:numPr>
          <w:ilvl w:val="0"/>
          <w:numId w:val="21"/>
        </w:numPr>
        <w:spacing w:after="0" w:line="240" w:lineRule="auto"/>
        <w:ind w:left="851" w:right="-74" w:hanging="284"/>
        <w:contextualSpacing w:val="0"/>
        <w:rPr>
          <w:rFonts w:ascii="Arial" w:eastAsia="Arial" w:hAnsi="Arial" w:cs="Arial"/>
        </w:rPr>
      </w:pPr>
      <w:r w:rsidRPr="00391385">
        <w:rPr>
          <w:rFonts w:ascii="Arial" w:eastAsia="Arial" w:hAnsi="Arial" w:cs="Arial"/>
        </w:rPr>
        <w:t>se as informações nas demonstrações contábeis são apresentadas de forma clara e concisa;</w:t>
      </w:r>
    </w:p>
    <w:p w14:paraId="2612D6E6" w14:textId="77777777" w:rsidR="00AD62BE" w:rsidRPr="00391385" w:rsidRDefault="00AD62BE" w:rsidP="00AD62BE">
      <w:pPr>
        <w:pStyle w:val="PargrafodaLista"/>
        <w:widowControl w:val="0"/>
        <w:numPr>
          <w:ilvl w:val="0"/>
          <w:numId w:val="21"/>
        </w:numPr>
        <w:spacing w:after="0" w:line="240" w:lineRule="auto"/>
        <w:ind w:left="851" w:right="-73" w:hanging="284"/>
        <w:contextualSpacing w:val="0"/>
        <w:rPr>
          <w:rFonts w:ascii="Arial" w:eastAsia="Arial" w:hAnsi="Arial" w:cs="Arial"/>
        </w:rPr>
      </w:pPr>
      <w:r w:rsidRPr="00391385">
        <w:rPr>
          <w:rFonts w:ascii="Arial" w:eastAsia="Arial" w:hAnsi="Arial" w:cs="Arial"/>
        </w:rPr>
        <w:t>se foi dado destaque para as divulgações significativas (por exemplo, quando há um valor percebido para informações específicas da entidade aos usuários) e se as divulgações são cruzadas adequadamente de forma a não proporcionar desafios significativos para os usuários na identificação das informações necessárias.</w:t>
      </w:r>
    </w:p>
    <w:p w14:paraId="3BCAFF36" w14:textId="77777777" w:rsidR="00AD62BE" w:rsidRPr="00391385" w:rsidRDefault="00AD62BE" w:rsidP="0007772E">
      <w:pPr>
        <w:tabs>
          <w:tab w:val="left" w:pos="480"/>
        </w:tabs>
        <w:spacing w:after="0" w:line="240" w:lineRule="auto"/>
        <w:ind w:right="-73"/>
        <w:rPr>
          <w:rFonts w:ascii="Arial" w:eastAsia="Arial" w:hAnsi="Arial" w:cs="Arial"/>
          <w:spacing w:val="-1"/>
          <w:position w:val="8"/>
        </w:rPr>
      </w:pPr>
    </w:p>
    <w:p w14:paraId="75AD834B" w14:textId="77777777" w:rsidR="00AD62BE" w:rsidRPr="00391385" w:rsidRDefault="00AD62BE" w:rsidP="00AD62BE">
      <w:pPr>
        <w:spacing w:after="0" w:line="240" w:lineRule="auto"/>
        <w:ind w:right="-73"/>
        <w:rPr>
          <w:rFonts w:ascii="Arial" w:eastAsia="Arial" w:hAnsi="Arial" w:cs="Arial"/>
        </w:rPr>
      </w:pPr>
      <w:r w:rsidRPr="00391385">
        <w:rPr>
          <w:rFonts w:ascii="Arial" w:hAnsi="Arial" w:cs="Arial"/>
          <w:b/>
        </w:rPr>
        <w:t xml:space="preserve">Divulgação do efeito de transações e eventos relevantes sobre as informações apresentadas nas demonstrações contábeis </w:t>
      </w:r>
      <w:r w:rsidRPr="00391385">
        <w:rPr>
          <w:rFonts w:ascii="Arial" w:hAnsi="Arial" w:cs="Arial"/>
        </w:rPr>
        <w:t>(ver item</w:t>
      </w:r>
      <w:r w:rsidRPr="00391385">
        <w:rPr>
          <w:rFonts w:ascii="Arial" w:hAnsi="Arial" w:cs="Arial"/>
          <w:spacing w:val="-25"/>
        </w:rPr>
        <w:t xml:space="preserve"> </w:t>
      </w:r>
      <w:r w:rsidRPr="00391385">
        <w:rPr>
          <w:rFonts w:ascii="Arial" w:hAnsi="Arial" w:cs="Arial"/>
        </w:rPr>
        <w:t>13(e))</w:t>
      </w:r>
    </w:p>
    <w:p w14:paraId="1C92DBCB" w14:textId="77777777" w:rsidR="00AD62BE" w:rsidRPr="00391385" w:rsidRDefault="00AD62BE" w:rsidP="00AD62BE">
      <w:pPr>
        <w:tabs>
          <w:tab w:val="left" w:pos="480"/>
        </w:tabs>
        <w:spacing w:after="0" w:line="240" w:lineRule="auto"/>
        <w:ind w:right="-73"/>
        <w:rPr>
          <w:rFonts w:ascii="Arial" w:eastAsia="Arial" w:hAnsi="Arial" w:cs="Arial"/>
          <w:spacing w:val="-1"/>
          <w:position w:val="8"/>
        </w:rPr>
      </w:pPr>
    </w:p>
    <w:p w14:paraId="4906C4DA" w14:textId="77777777" w:rsidR="00AD62BE" w:rsidRPr="00391385" w:rsidRDefault="00AD62BE" w:rsidP="00AD62BE">
      <w:pPr>
        <w:pStyle w:val="IFACNumberAndLetter"/>
        <w:numPr>
          <w:ilvl w:val="0"/>
          <w:numId w:val="20"/>
        </w:numPr>
        <w:tabs>
          <w:tab w:val="clear" w:pos="720"/>
        </w:tabs>
        <w:spacing w:before="0" w:line="240" w:lineRule="auto"/>
        <w:ind w:left="567" w:right="-74" w:hanging="567"/>
        <w:rPr>
          <w:rFonts w:ascii="Arial" w:hAnsi="Arial" w:cs="Arial"/>
          <w:sz w:val="22"/>
          <w:szCs w:val="22"/>
          <w:lang w:val="pt-BR"/>
        </w:rPr>
      </w:pPr>
      <w:r w:rsidRPr="00391385">
        <w:rPr>
          <w:rFonts w:ascii="Arial" w:hAnsi="Arial" w:cs="Arial"/>
          <w:sz w:val="22"/>
          <w:szCs w:val="22"/>
          <w:lang w:val="pt-BR"/>
        </w:rPr>
        <w:t xml:space="preserve">É comum que demonstrações contábeis elaboradas de acordo com a estrutura para fins gerais apresentem a posição patrimonial e financeira, o desempenho das operações e os fluxos de caixa da entidade. A avaliação, quanto a se, em virtude da estrutura de relatório financeiro </w:t>
      </w:r>
      <w:r w:rsidRPr="00391385">
        <w:rPr>
          <w:rFonts w:ascii="Arial" w:hAnsi="Arial" w:cs="Arial"/>
          <w:sz w:val="22"/>
          <w:szCs w:val="22"/>
          <w:lang w:val="pt-BR"/>
        </w:rPr>
        <w:lastRenderedPageBreak/>
        <w:t>aplicável, as demonstrações contábeis fornecem divulgações adequadas para permitir que os usuários entendam o efeito de transações e eventos relevantes sobre a posição patrimonial e financeira, o desempenho das operações e os fluxos de caixa da entidade, inclui a consideração de assuntos como:</w:t>
      </w:r>
    </w:p>
    <w:p w14:paraId="23BAAB53" w14:textId="77777777" w:rsidR="00AD62BE" w:rsidRPr="00391385" w:rsidRDefault="00AD62BE" w:rsidP="00AD62BE">
      <w:pPr>
        <w:pStyle w:val="PargrafodaLista"/>
        <w:widowControl w:val="0"/>
        <w:numPr>
          <w:ilvl w:val="0"/>
          <w:numId w:val="21"/>
        </w:numPr>
        <w:spacing w:after="0" w:line="240" w:lineRule="auto"/>
        <w:ind w:left="851" w:right="-74" w:hanging="284"/>
        <w:contextualSpacing w:val="0"/>
        <w:rPr>
          <w:rFonts w:ascii="Arial" w:eastAsia="Arial" w:hAnsi="Arial" w:cs="Arial"/>
        </w:rPr>
      </w:pPr>
      <w:r w:rsidRPr="00391385">
        <w:rPr>
          <w:rFonts w:ascii="Arial" w:eastAsia="Arial" w:hAnsi="Arial" w:cs="Arial"/>
        </w:rPr>
        <w:t xml:space="preserve">a extensão na qual as informações nas demonstrações contábeis são relevantes e específicas para as circunstâncias da entidade; e </w:t>
      </w:r>
    </w:p>
    <w:p w14:paraId="4B4B579C" w14:textId="77777777" w:rsidR="00AD62BE" w:rsidRPr="00391385" w:rsidRDefault="00AD62BE" w:rsidP="00AD62BE">
      <w:pPr>
        <w:pStyle w:val="PargrafodaLista"/>
        <w:widowControl w:val="0"/>
        <w:numPr>
          <w:ilvl w:val="0"/>
          <w:numId w:val="21"/>
        </w:numPr>
        <w:spacing w:after="0" w:line="240" w:lineRule="auto"/>
        <w:ind w:left="851" w:right="-74" w:hanging="284"/>
        <w:contextualSpacing w:val="0"/>
        <w:rPr>
          <w:rFonts w:ascii="Arial" w:eastAsia="Arial" w:hAnsi="Arial" w:cs="Arial"/>
        </w:rPr>
      </w:pPr>
      <w:r w:rsidRPr="00391385">
        <w:rPr>
          <w:rFonts w:ascii="Arial" w:eastAsia="Arial" w:hAnsi="Arial" w:cs="Arial"/>
        </w:rPr>
        <w:t xml:space="preserve">se as divulgações são adequadas para auxiliar os usuários pretendidos a entender: </w:t>
      </w:r>
    </w:p>
    <w:p w14:paraId="246CC7F3" w14:textId="77777777" w:rsidR="00AD62BE" w:rsidRPr="00391385" w:rsidRDefault="00AD62BE" w:rsidP="00AD62BE">
      <w:pPr>
        <w:pStyle w:val="IFACBulletIndented2"/>
        <w:tabs>
          <w:tab w:val="clear" w:pos="1814"/>
        </w:tabs>
        <w:spacing w:before="0" w:line="240" w:lineRule="auto"/>
        <w:ind w:left="1134" w:right="-74" w:hanging="283"/>
        <w:jc w:val="both"/>
        <w:rPr>
          <w:rFonts w:ascii="Arial" w:hAnsi="Arial" w:cs="Arial"/>
          <w:sz w:val="22"/>
          <w:szCs w:val="22"/>
          <w:lang w:val="pt-BR"/>
        </w:rPr>
      </w:pPr>
      <w:r w:rsidRPr="00391385">
        <w:rPr>
          <w:rFonts w:ascii="Arial" w:hAnsi="Arial" w:cs="Arial"/>
          <w:sz w:val="22"/>
          <w:szCs w:val="22"/>
          <w:lang w:val="pt-BR"/>
        </w:rPr>
        <w:t xml:space="preserve">a natureza e a extensão dos ativos e passivos potenciais da entidade resultantes de transações ou eventos que não atendem aos critérios para reconhecimento (ou os critérios para o </w:t>
      </w:r>
      <w:proofErr w:type="spellStart"/>
      <w:r w:rsidRPr="00391385">
        <w:rPr>
          <w:rFonts w:ascii="Arial" w:hAnsi="Arial" w:cs="Arial"/>
          <w:sz w:val="22"/>
          <w:szCs w:val="22"/>
          <w:lang w:val="pt-BR"/>
        </w:rPr>
        <w:t>desreconhecimento</w:t>
      </w:r>
      <w:proofErr w:type="spellEnd"/>
      <w:r w:rsidRPr="00391385">
        <w:rPr>
          <w:rFonts w:ascii="Arial" w:hAnsi="Arial" w:cs="Arial"/>
          <w:sz w:val="22"/>
          <w:szCs w:val="22"/>
          <w:lang w:val="pt-BR"/>
        </w:rPr>
        <w:t>) estabelecidos pela estrutura de relatório financeiro aplicável;</w:t>
      </w:r>
    </w:p>
    <w:p w14:paraId="7C3F8BAB" w14:textId="77777777" w:rsidR="00AD62BE" w:rsidRPr="00391385" w:rsidRDefault="00AD62BE" w:rsidP="00AD62BE">
      <w:pPr>
        <w:pStyle w:val="IFACBulletIndented2"/>
        <w:tabs>
          <w:tab w:val="clear" w:pos="1814"/>
        </w:tabs>
        <w:spacing w:before="0" w:line="240" w:lineRule="auto"/>
        <w:ind w:left="1134" w:right="-74" w:hanging="283"/>
        <w:jc w:val="both"/>
        <w:rPr>
          <w:rFonts w:ascii="Arial" w:hAnsi="Arial" w:cs="Arial"/>
          <w:sz w:val="22"/>
          <w:szCs w:val="22"/>
          <w:lang w:val="pt-BR"/>
        </w:rPr>
      </w:pPr>
      <w:r w:rsidRPr="00391385">
        <w:rPr>
          <w:rFonts w:ascii="Arial" w:hAnsi="Arial" w:cs="Arial"/>
          <w:sz w:val="22"/>
          <w:szCs w:val="22"/>
          <w:lang w:val="pt-BR"/>
        </w:rPr>
        <w:t>a natureza e a extensão dos riscos de distorção relevante resultante de transações e eventos;</w:t>
      </w:r>
    </w:p>
    <w:p w14:paraId="2CDE0985" w14:textId="77777777" w:rsidR="00AD62BE" w:rsidRPr="00391385" w:rsidRDefault="00AD62BE" w:rsidP="00AD62BE">
      <w:pPr>
        <w:pStyle w:val="IFACBulletIndented2"/>
        <w:tabs>
          <w:tab w:val="clear" w:pos="1814"/>
        </w:tabs>
        <w:spacing w:before="0" w:line="240" w:lineRule="auto"/>
        <w:ind w:left="1134" w:right="-73" w:hanging="283"/>
        <w:jc w:val="both"/>
        <w:rPr>
          <w:rFonts w:ascii="Arial" w:hAnsi="Arial" w:cs="Arial"/>
          <w:sz w:val="22"/>
          <w:szCs w:val="22"/>
          <w:lang w:val="pt-BR"/>
        </w:rPr>
      </w:pPr>
      <w:r w:rsidRPr="00391385">
        <w:rPr>
          <w:rFonts w:ascii="Arial" w:hAnsi="Arial" w:cs="Arial"/>
          <w:sz w:val="22"/>
          <w:szCs w:val="22"/>
          <w:lang w:val="pt-BR"/>
        </w:rPr>
        <w:t xml:space="preserve">os métodos usados e as premissas e os julgamentos feitos, e suas alterações, que afetam os valores apresentados ou de outra forma divulgados, incluindo as análises relevantes de sensibilidade.  </w:t>
      </w:r>
    </w:p>
    <w:p w14:paraId="5D200A75" w14:textId="77777777" w:rsidR="00AD62BE" w:rsidRPr="00391385" w:rsidRDefault="00AD62BE" w:rsidP="00AD62BE">
      <w:pPr>
        <w:tabs>
          <w:tab w:val="left" w:pos="480"/>
        </w:tabs>
        <w:spacing w:after="0" w:line="240" w:lineRule="auto"/>
        <w:ind w:right="-73"/>
        <w:rPr>
          <w:rFonts w:ascii="Arial" w:eastAsia="Arial" w:hAnsi="Arial" w:cs="Arial"/>
          <w:spacing w:val="-1"/>
          <w:position w:val="8"/>
        </w:rPr>
      </w:pPr>
    </w:p>
    <w:p w14:paraId="313E0DDC" w14:textId="77777777" w:rsidR="00AD62BE" w:rsidRPr="00391385" w:rsidRDefault="00AD62BE" w:rsidP="00211FF9">
      <w:pPr>
        <w:rPr>
          <w:rFonts w:ascii="Arial" w:hAnsi="Arial" w:cs="Arial"/>
          <w:b/>
          <w:bCs/>
          <w:color w:val="auto"/>
        </w:rPr>
      </w:pPr>
      <w:r w:rsidRPr="00391385">
        <w:rPr>
          <w:rFonts w:ascii="Arial" w:hAnsi="Arial" w:cs="Arial"/>
          <w:b/>
          <w:bCs/>
          <w:color w:val="auto"/>
        </w:rPr>
        <w:t xml:space="preserve">Avaliação se as demonstrações contábeis alcançam apresentação adequada </w:t>
      </w:r>
      <w:r w:rsidRPr="00391385">
        <w:rPr>
          <w:rFonts w:ascii="Arial" w:hAnsi="Arial" w:cs="Arial"/>
          <w:color w:val="auto"/>
        </w:rPr>
        <w:t>(ver item 14)</w:t>
      </w:r>
    </w:p>
    <w:p w14:paraId="34A68538" w14:textId="77777777" w:rsidR="00AD62BE" w:rsidRPr="00391385" w:rsidRDefault="00AD62BE" w:rsidP="0007772E">
      <w:pPr>
        <w:tabs>
          <w:tab w:val="left" w:pos="480"/>
        </w:tabs>
        <w:spacing w:after="0" w:line="240" w:lineRule="auto"/>
        <w:ind w:right="-73"/>
        <w:rPr>
          <w:rFonts w:ascii="Arial" w:eastAsia="Arial" w:hAnsi="Arial" w:cs="Arial"/>
          <w:spacing w:val="-1"/>
          <w:position w:val="8"/>
        </w:rPr>
      </w:pPr>
    </w:p>
    <w:p w14:paraId="73517614" w14:textId="77777777" w:rsidR="00AD62BE" w:rsidRPr="00391385" w:rsidRDefault="00AD62BE" w:rsidP="00AD62BE">
      <w:pPr>
        <w:pStyle w:val="IFACNumberAndLetter"/>
        <w:numPr>
          <w:ilvl w:val="0"/>
          <w:numId w:val="20"/>
        </w:numPr>
        <w:tabs>
          <w:tab w:val="clear" w:pos="720"/>
        </w:tabs>
        <w:spacing w:before="0" w:line="240" w:lineRule="auto"/>
        <w:ind w:left="567" w:right="-73" w:hanging="567"/>
        <w:rPr>
          <w:rFonts w:ascii="Arial" w:hAnsi="Arial" w:cs="Arial"/>
          <w:sz w:val="22"/>
          <w:szCs w:val="22"/>
          <w:lang w:val="pt-BR"/>
        </w:rPr>
      </w:pPr>
      <w:r w:rsidRPr="00391385">
        <w:rPr>
          <w:rFonts w:ascii="Arial" w:hAnsi="Arial" w:cs="Arial"/>
          <w:sz w:val="22"/>
          <w:szCs w:val="22"/>
          <w:lang w:val="pt-BR"/>
        </w:rPr>
        <w:t xml:space="preserve">Algumas estruturas de relatório financeiro reconhecem implícita ou explicitamente o conceito da apresentação adequada. Por exemplo, as IFRS citam que uma apresentação adequada requer a representação fidedigna dos efeitos das transações, outros eventos ou condições de acordo com as definições e critérios de reconhecimento de ativos, passivos, receitas e despesas. Conforme observado no item 7(b), a estrutura de relatório financeiro com apresentação adequada, nos termos do item 13 da NBC TA </w:t>
      </w:r>
      <w:proofErr w:type="gramStart"/>
      <w:r w:rsidRPr="00391385">
        <w:rPr>
          <w:rFonts w:ascii="Arial" w:hAnsi="Arial" w:cs="Arial"/>
          <w:sz w:val="22"/>
          <w:szCs w:val="22"/>
          <w:lang w:val="pt-BR"/>
        </w:rPr>
        <w:t>200,  requer</w:t>
      </w:r>
      <w:proofErr w:type="gramEnd"/>
      <w:r w:rsidRPr="00391385">
        <w:rPr>
          <w:rFonts w:ascii="Arial" w:hAnsi="Arial" w:cs="Arial"/>
          <w:sz w:val="22"/>
          <w:szCs w:val="22"/>
          <w:lang w:val="pt-BR"/>
        </w:rPr>
        <w:t xml:space="preserve"> não só o cumprimento com as exigências da estrutura como também reconhece implícita ou explicitamente que o fornecimento de divulgações que vão além daquelas especificamente exigidas pela estrutura pode ser necessário.  Por exemplo, a NBC TG 26, item 17(c) requer que a entidade forneça divulgação adicional quando o cumprimento dos requisitos específicos contidos nas normas for insuficiente para permitir que os usuários compreendam o impacto de determinadas transações, outros eventos e condições sobre a posição financeira e o desempenho da entidade. </w:t>
      </w:r>
    </w:p>
    <w:p w14:paraId="172BDB13" w14:textId="77777777" w:rsidR="00AD62BE" w:rsidRPr="00391385" w:rsidRDefault="00AD62BE" w:rsidP="0007772E">
      <w:pPr>
        <w:tabs>
          <w:tab w:val="left" w:pos="480"/>
        </w:tabs>
        <w:spacing w:after="0" w:line="240" w:lineRule="auto"/>
        <w:ind w:right="-73"/>
        <w:rPr>
          <w:rFonts w:ascii="Arial" w:eastAsia="Arial" w:hAnsi="Arial" w:cs="Arial"/>
          <w:spacing w:val="-1"/>
          <w:position w:val="8"/>
        </w:rPr>
      </w:pPr>
    </w:p>
    <w:p w14:paraId="08801A7C" w14:textId="77777777" w:rsidR="00AD62BE" w:rsidRPr="00391385" w:rsidRDefault="00AD62BE" w:rsidP="00AD62BE">
      <w:pPr>
        <w:pStyle w:val="IFACNumberAndLetter"/>
        <w:numPr>
          <w:ilvl w:val="0"/>
          <w:numId w:val="20"/>
        </w:numPr>
        <w:tabs>
          <w:tab w:val="clear" w:pos="720"/>
        </w:tabs>
        <w:spacing w:before="0" w:line="240" w:lineRule="auto"/>
        <w:ind w:left="567" w:right="-73" w:hanging="567"/>
        <w:rPr>
          <w:rFonts w:ascii="Arial" w:hAnsi="Arial" w:cs="Arial"/>
          <w:sz w:val="22"/>
          <w:szCs w:val="22"/>
          <w:lang w:val="pt-BR"/>
        </w:rPr>
      </w:pPr>
      <w:r w:rsidRPr="00391385">
        <w:rPr>
          <w:rFonts w:ascii="Arial" w:hAnsi="Arial" w:cs="Arial"/>
          <w:sz w:val="22"/>
          <w:szCs w:val="22"/>
          <w:lang w:val="pt-BR"/>
        </w:rPr>
        <w:t xml:space="preserve">A avaliação do auditor se as demonstrações contábeis alcançam uma apresentação adequada, tanto com relação à apresentação quanto à divulgação, é uma questão de julgamento profissional. Essa avaliação leva em consideração questões como fatos e circunstâncias da entidade, incluindo-se mudanças, com base no entendimento do auditor da entidade e nas evidências de auditoria obtidas durante o trabalho.  A avaliação também inclui a consideração, por exemplo, das divulgações necessárias para alcançar uma apresentação adequada decorrentes de assuntos que podem ser relevantes (ou seja, em geral, as distorções são consideradas relevantes se elas puderem influenciar as decisões econômicas dos usuários tomadas com base nas demonstrações contábeis como um todo), como o efeito de exigências de apresentação de relatório que estão sempre evoluindo ou alterações no ambiente econômico.  </w:t>
      </w:r>
    </w:p>
    <w:p w14:paraId="3584AB77" w14:textId="77777777" w:rsidR="00AD62BE" w:rsidRPr="00391385" w:rsidRDefault="00AD62BE" w:rsidP="0007772E">
      <w:pPr>
        <w:tabs>
          <w:tab w:val="left" w:pos="480"/>
        </w:tabs>
        <w:spacing w:after="0" w:line="240" w:lineRule="auto"/>
        <w:ind w:right="-73"/>
        <w:rPr>
          <w:rFonts w:ascii="Arial" w:eastAsia="Arial" w:hAnsi="Arial" w:cs="Arial"/>
          <w:spacing w:val="-1"/>
          <w:position w:val="8"/>
        </w:rPr>
      </w:pPr>
    </w:p>
    <w:p w14:paraId="3DB2B259" w14:textId="77777777" w:rsidR="00AD62BE" w:rsidRPr="00391385" w:rsidRDefault="00AD62BE" w:rsidP="00AD62BE">
      <w:pPr>
        <w:pStyle w:val="IFACNumberAndLetter"/>
        <w:numPr>
          <w:ilvl w:val="0"/>
          <w:numId w:val="20"/>
        </w:numPr>
        <w:tabs>
          <w:tab w:val="clear" w:pos="720"/>
        </w:tabs>
        <w:spacing w:before="0" w:line="240" w:lineRule="auto"/>
        <w:ind w:left="567" w:right="-74" w:hanging="567"/>
        <w:rPr>
          <w:rFonts w:ascii="Arial" w:hAnsi="Arial" w:cs="Arial"/>
          <w:sz w:val="22"/>
          <w:szCs w:val="22"/>
          <w:lang w:val="pt-BR"/>
        </w:rPr>
      </w:pPr>
      <w:r w:rsidRPr="00391385">
        <w:rPr>
          <w:rFonts w:ascii="Arial" w:hAnsi="Arial" w:cs="Arial"/>
          <w:sz w:val="22"/>
          <w:szCs w:val="22"/>
          <w:lang w:val="pt-BR"/>
        </w:rPr>
        <w:t>A avaliação se as demonstrações contábeis alcançam uma apresentação adequada pode incluir, por exemplo, discussões com a administração e com os responsáveis pela governança sobre suas visões quanto à razão pela qual uma apresentação específica foi escolhida, assim como sobre alternativas que podem ter sido consideradas. As discussões podem incluir, por exemplo:</w:t>
      </w:r>
    </w:p>
    <w:p w14:paraId="0B70CA11" w14:textId="77777777" w:rsidR="00AD62BE" w:rsidRPr="00391385" w:rsidRDefault="00AD62BE" w:rsidP="00AD62BE">
      <w:pPr>
        <w:pStyle w:val="IFACBulletIndented1"/>
        <w:numPr>
          <w:ilvl w:val="0"/>
          <w:numId w:val="22"/>
        </w:numPr>
        <w:tabs>
          <w:tab w:val="clear" w:pos="1267"/>
        </w:tabs>
        <w:spacing w:before="0" w:line="240" w:lineRule="auto"/>
        <w:ind w:left="851" w:right="-74" w:hanging="284"/>
        <w:jc w:val="both"/>
        <w:rPr>
          <w:rFonts w:ascii="Arial" w:hAnsi="Arial" w:cs="Arial"/>
          <w:sz w:val="22"/>
          <w:szCs w:val="22"/>
          <w:lang w:val="pt-BR"/>
        </w:rPr>
      </w:pPr>
      <w:r w:rsidRPr="00391385">
        <w:rPr>
          <w:rFonts w:ascii="Arial" w:hAnsi="Arial" w:cs="Arial"/>
          <w:sz w:val="22"/>
          <w:szCs w:val="22"/>
          <w:lang w:val="pt-BR"/>
        </w:rPr>
        <w:t>o nível no qual os valores nas demonstrações contábeis estão apresentados em conjunto ou individualmente e se a apresentação de valores ou divulgações obscurecem as informações úteis ou resultam em informações enganosas;</w:t>
      </w:r>
    </w:p>
    <w:p w14:paraId="01049777" w14:textId="77777777" w:rsidR="00AD62BE" w:rsidRPr="00391385" w:rsidRDefault="00AD62BE" w:rsidP="00AD62BE">
      <w:pPr>
        <w:pStyle w:val="IFACBulletIndented1"/>
        <w:numPr>
          <w:ilvl w:val="0"/>
          <w:numId w:val="22"/>
        </w:numPr>
        <w:tabs>
          <w:tab w:val="clear" w:pos="1267"/>
        </w:tabs>
        <w:spacing w:before="0" w:line="240" w:lineRule="auto"/>
        <w:ind w:left="851" w:right="-73" w:hanging="284"/>
        <w:jc w:val="both"/>
        <w:rPr>
          <w:rFonts w:ascii="Arial" w:hAnsi="Arial" w:cs="Arial"/>
          <w:sz w:val="22"/>
          <w:szCs w:val="22"/>
          <w:lang w:val="pt-BR"/>
        </w:rPr>
      </w:pPr>
      <w:r w:rsidRPr="00391385">
        <w:rPr>
          <w:rFonts w:ascii="Arial" w:hAnsi="Arial" w:cs="Arial"/>
          <w:sz w:val="22"/>
          <w:szCs w:val="22"/>
          <w:lang w:val="pt-BR"/>
        </w:rPr>
        <w:lastRenderedPageBreak/>
        <w:t>consistência com a prática adequada da indústria ou se quaisquer desvios são relevantes para as circunstâncias da entidade e se são, portanto, justificados.</w:t>
      </w:r>
    </w:p>
    <w:p w14:paraId="283366EE" w14:textId="77777777" w:rsidR="00AD62BE" w:rsidRPr="00391385" w:rsidRDefault="00AD62BE" w:rsidP="0007772E">
      <w:pPr>
        <w:tabs>
          <w:tab w:val="left" w:pos="480"/>
        </w:tabs>
        <w:spacing w:after="0" w:line="240" w:lineRule="auto"/>
        <w:ind w:right="-73"/>
        <w:rPr>
          <w:rFonts w:ascii="Arial" w:eastAsia="Arial" w:hAnsi="Arial" w:cs="Arial"/>
          <w:spacing w:val="-1"/>
          <w:position w:val="8"/>
        </w:rPr>
      </w:pPr>
    </w:p>
    <w:p w14:paraId="570082DD" w14:textId="77777777" w:rsidR="00AD62BE" w:rsidRPr="00391385" w:rsidRDefault="00AD62BE" w:rsidP="00AD62BE">
      <w:pPr>
        <w:spacing w:after="0" w:line="240" w:lineRule="auto"/>
        <w:ind w:right="-73"/>
        <w:rPr>
          <w:rFonts w:ascii="Arial" w:eastAsia="Arial" w:hAnsi="Arial" w:cs="Arial"/>
        </w:rPr>
      </w:pPr>
      <w:r w:rsidRPr="00391385">
        <w:rPr>
          <w:rFonts w:ascii="Arial" w:hAnsi="Arial" w:cs="Arial"/>
          <w:b/>
        </w:rPr>
        <w:t xml:space="preserve">Descrição da estrutura de relatório financeiro aplicável </w:t>
      </w:r>
      <w:r w:rsidRPr="00391385">
        <w:rPr>
          <w:rFonts w:ascii="Arial" w:hAnsi="Arial" w:cs="Arial"/>
        </w:rPr>
        <w:t>(ver item</w:t>
      </w:r>
      <w:r w:rsidRPr="00391385">
        <w:rPr>
          <w:rFonts w:ascii="Arial" w:hAnsi="Arial" w:cs="Arial"/>
          <w:spacing w:val="-39"/>
        </w:rPr>
        <w:t xml:space="preserve"> </w:t>
      </w:r>
      <w:r w:rsidRPr="00391385">
        <w:rPr>
          <w:rFonts w:ascii="Arial" w:hAnsi="Arial" w:cs="Arial"/>
        </w:rPr>
        <w:t>15)</w:t>
      </w:r>
    </w:p>
    <w:p w14:paraId="49A94BC9" w14:textId="77777777" w:rsidR="00AD62BE" w:rsidRPr="00391385" w:rsidRDefault="00AD62BE" w:rsidP="00AD62BE">
      <w:pPr>
        <w:tabs>
          <w:tab w:val="left" w:pos="480"/>
        </w:tabs>
        <w:spacing w:after="0" w:line="240" w:lineRule="auto"/>
        <w:ind w:right="-73"/>
        <w:rPr>
          <w:rFonts w:ascii="Arial" w:eastAsia="Arial" w:hAnsi="Arial" w:cs="Arial"/>
          <w:spacing w:val="-1"/>
          <w:position w:val="8"/>
        </w:rPr>
      </w:pPr>
    </w:p>
    <w:p w14:paraId="7ECD4AF6" w14:textId="77777777" w:rsidR="00AD62BE" w:rsidRPr="00391385" w:rsidRDefault="00AD62BE" w:rsidP="00AD62BE">
      <w:pPr>
        <w:pStyle w:val="IFACNumberAndLetter"/>
        <w:numPr>
          <w:ilvl w:val="0"/>
          <w:numId w:val="20"/>
        </w:numPr>
        <w:tabs>
          <w:tab w:val="clear" w:pos="720"/>
        </w:tabs>
        <w:spacing w:before="0" w:line="240" w:lineRule="auto"/>
        <w:ind w:left="567" w:right="-73" w:hanging="567"/>
        <w:rPr>
          <w:rFonts w:ascii="Arial" w:hAnsi="Arial" w:cs="Arial"/>
          <w:sz w:val="22"/>
          <w:szCs w:val="22"/>
          <w:lang w:val="pt-BR"/>
        </w:rPr>
      </w:pPr>
      <w:r w:rsidRPr="00391385">
        <w:rPr>
          <w:rFonts w:ascii="Arial" w:hAnsi="Arial" w:cs="Arial"/>
          <w:sz w:val="22"/>
          <w:szCs w:val="22"/>
          <w:lang w:val="pt-BR"/>
        </w:rPr>
        <w:t>Conforme explicado nos itens A4 e A5 da NBC TA 200, a elaboração das demonstrações contábeis pela administração e, quando apropriado, pelos responsáveis pela governança requer a inclusão da adequada descrição da estrutura de relatório financeiro aplicável nas demonstrações contábeis.</w:t>
      </w:r>
      <w:r w:rsidRPr="00391385">
        <w:rPr>
          <w:rFonts w:ascii="Arial" w:hAnsi="Arial" w:cs="Arial"/>
          <w:position w:val="10"/>
          <w:sz w:val="22"/>
          <w:szCs w:val="22"/>
          <w:lang w:val="pt-BR"/>
        </w:rPr>
        <w:t xml:space="preserve">  </w:t>
      </w:r>
      <w:r w:rsidRPr="00391385">
        <w:rPr>
          <w:rFonts w:ascii="Arial" w:hAnsi="Arial" w:cs="Arial"/>
          <w:sz w:val="22"/>
          <w:szCs w:val="22"/>
          <w:lang w:val="pt-BR"/>
        </w:rPr>
        <w:t>Essa descrição informa aos usuários das demonstrações contábeis sobre qual estrutura estão baseadas as demonstrações contábeis.</w:t>
      </w:r>
    </w:p>
    <w:p w14:paraId="24C1C39E" w14:textId="77777777" w:rsidR="00AD62BE" w:rsidRPr="00391385" w:rsidRDefault="00AD62BE" w:rsidP="00AD62BE">
      <w:pPr>
        <w:tabs>
          <w:tab w:val="left" w:pos="480"/>
        </w:tabs>
        <w:spacing w:after="0" w:line="240" w:lineRule="auto"/>
        <w:ind w:right="-73"/>
        <w:rPr>
          <w:rFonts w:ascii="Arial" w:eastAsia="Arial" w:hAnsi="Arial" w:cs="Arial"/>
          <w:spacing w:val="-1"/>
          <w:position w:val="8"/>
        </w:rPr>
      </w:pPr>
    </w:p>
    <w:p w14:paraId="387A4ECE" w14:textId="77777777" w:rsidR="00AD62BE" w:rsidRPr="00391385" w:rsidRDefault="00AD62BE" w:rsidP="00AD62BE">
      <w:pPr>
        <w:pStyle w:val="IFACNumberAndLetter"/>
        <w:numPr>
          <w:ilvl w:val="0"/>
          <w:numId w:val="20"/>
        </w:numPr>
        <w:tabs>
          <w:tab w:val="clear" w:pos="720"/>
        </w:tabs>
        <w:spacing w:before="0" w:line="240" w:lineRule="auto"/>
        <w:ind w:left="567" w:right="-73" w:hanging="567"/>
        <w:rPr>
          <w:rFonts w:ascii="Arial" w:hAnsi="Arial" w:cs="Arial"/>
          <w:sz w:val="22"/>
          <w:szCs w:val="22"/>
          <w:lang w:val="pt-BR"/>
        </w:rPr>
      </w:pPr>
      <w:r w:rsidRPr="00391385">
        <w:rPr>
          <w:rFonts w:ascii="Arial" w:hAnsi="Arial" w:cs="Arial"/>
          <w:sz w:val="22"/>
          <w:szCs w:val="22"/>
          <w:lang w:val="pt-BR"/>
        </w:rPr>
        <w:t>A descrição de que as demonstrações contábeis foram elaboradas de acordo com uma estrutura específica de relatório financeiro aplicável é apropriada somente se as demonstrações contábeis cumprem todos os requisitos vigentes dessa estrutura durante o período coberto pelas demonstrações contábeis.</w:t>
      </w:r>
    </w:p>
    <w:p w14:paraId="472DF679" w14:textId="77777777" w:rsidR="00AD62BE" w:rsidRPr="00391385" w:rsidRDefault="00AD62BE" w:rsidP="00AD62BE">
      <w:pPr>
        <w:tabs>
          <w:tab w:val="left" w:pos="480"/>
        </w:tabs>
        <w:spacing w:after="0" w:line="240" w:lineRule="auto"/>
        <w:ind w:right="-73"/>
        <w:rPr>
          <w:rFonts w:ascii="Arial" w:eastAsia="Arial" w:hAnsi="Arial" w:cs="Arial"/>
          <w:spacing w:val="-1"/>
          <w:position w:val="8"/>
        </w:rPr>
      </w:pPr>
    </w:p>
    <w:p w14:paraId="49555E4B" w14:textId="77777777" w:rsidR="00AD62BE" w:rsidRPr="00391385" w:rsidRDefault="00AD62BE" w:rsidP="00AD62BE">
      <w:pPr>
        <w:pStyle w:val="IFACNumberAndLetter"/>
        <w:numPr>
          <w:ilvl w:val="0"/>
          <w:numId w:val="20"/>
        </w:numPr>
        <w:tabs>
          <w:tab w:val="clear" w:pos="720"/>
          <w:tab w:val="left" w:pos="-3544"/>
        </w:tabs>
        <w:spacing w:before="0" w:line="240" w:lineRule="auto"/>
        <w:ind w:left="567" w:right="-73" w:hanging="567"/>
        <w:rPr>
          <w:rFonts w:ascii="Arial" w:hAnsi="Arial" w:cs="Arial"/>
          <w:sz w:val="22"/>
          <w:szCs w:val="22"/>
          <w:lang w:val="pt-BR"/>
        </w:rPr>
      </w:pPr>
      <w:r w:rsidRPr="00391385">
        <w:rPr>
          <w:rFonts w:ascii="Arial" w:hAnsi="Arial" w:cs="Arial"/>
          <w:sz w:val="22"/>
          <w:szCs w:val="22"/>
          <w:lang w:val="pt-BR"/>
        </w:rPr>
        <w:t>A descrição da estrutura de relatório financeiro aplicável que contenha linguagem modificada imprecisa ou com restrição (por exemplo, “as demonstrações contábeis estão em conformidade substancial com as normas internacionais de contabilidade”) não é uma descrição adequada dessa estrutura, pois pode enganar os usuários das demonstrações contábeis.</w:t>
      </w:r>
    </w:p>
    <w:p w14:paraId="6B0F3105" w14:textId="77777777" w:rsidR="00AD62BE" w:rsidRPr="00391385" w:rsidRDefault="00AD62BE" w:rsidP="00AD62BE">
      <w:pPr>
        <w:tabs>
          <w:tab w:val="left" w:pos="480"/>
        </w:tabs>
        <w:spacing w:after="0" w:line="240" w:lineRule="auto"/>
        <w:ind w:right="-73"/>
        <w:rPr>
          <w:rFonts w:ascii="Arial" w:eastAsia="Arial" w:hAnsi="Arial" w:cs="Arial"/>
          <w:spacing w:val="-1"/>
          <w:position w:val="8"/>
        </w:rPr>
      </w:pPr>
    </w:p>
    <w:p w14:paraId="40D87B7C" w14:textId="77777777" w:rsidR="00AD62BE" w:rsidRPr="00391385" w:rsidRDefault="00AD62BE" w:rsidP="00AD62BE">
      <w:pPr>
        <w:spacing w:after="0" w:line="240" w:lineRule="auto"/>
        <w:ind w:right="-73"/>
        <w:rPr>
          <w:rFonts w:ascii="Arial" w:eastAsia="Arial" w:hAnsi="Arial" w:cs="Arial"/>
        </w:rPr>
      </w:pPr>
      <w:r w:rsidRPr="00391385">
        <w:rPr>
          <w:rFonts w:ascii="Arial" w:hAnsi="Arial" w:cs="Arial"/>
          <w:i/>
        </w:rPr>
        <w:t>Referência a mais de uma estrutura de relatório financeiro</w:t>
      </w:r>
    </w:p>
    <w:p w14:paraId="4C0628D3" w14:textId="77777777" w:rsidR="00AD62BE" w:rsidRPr="00391385" w:rsidRDefault="00AD62BE" w:rsidP="00AD62BE">
      <w:pPr>
        <w:tabs>
          <w:tab w:val="left" w:pos="480"/>
        </w:tabs>
        <w:spacing w:after="0" w:line="240" w:lineRule="auto"/>
        <w:ind w:right="-73"/>
        <w:rPr>
          <w:rFonts w:ascii="Arial" w:eastAsia="Arial" w:hAnsi="Arial" w:cs="Arial"/>
          <w:spacing w:val="-1"/>
          <w:position w:val="8"/>
        </w:rPr>
      </w:pPr>
    </w:p>
    <w:p w14:paraId="23590C42" w14:textId="77777777" w:rsidR="00AD62BE" w:rsidRPr="00391385" w:rsidRDefault="00AD62BE" w:rsidP="00AD62BE">
      <w:pPr>
        <w:pStyle w:val="IFACNumberAndLetter"/>
        <w:numPr>
          <w:ilvl w:val="0"/>
          <w:numId w:val="20"/>
        </w:numPr>
        <w:tabs>
          <w:tab w:val="clear" w:pos="720"/>
        </w:tabs>
        <w:spacing w:before="0" w:line="240" w:lineRule="auto"/>
        <w:ind w:left="567" w:right="-73" w:hanging="567"/>
        <w:rPr>
          <w:rFonts w:ascii="Arial" w:hAnsi="Arial" w:cs="Arial"/>
          <w:sz w:val="22"/>
          <w:szCs w:val="22"/>
          <w:lang w:val="pt-BR"/>
        </w:rPr>
      </w:pPr>
      <w:r w:rsidRPr="00391385">
        <w:rPr>
          <w:rFonts w:ascii="Arial" w:hAnsi="Arial" w:cs="Arial"/>
          <w:sz w:val="22"/>
          <w:szCs w:val="22"/>
          <w:lang w:val="pt-BR"/>
        </w:rPr>
        <w:t xml:space="preserve">Em alguns casos, as demonstrações contábeis podem declarar que foram elaboradas de acordo com duas estruturas de relatório financeiro (por exemplo, a estrutura nacional e normas internacionais de contabilidade). Isso pode ocorrer quando a administração da entidade é solicitada a, ou opta por, elaborar as demonstrações contábeis de acordo com as duas estruturas, caso em que as duas estruturas de relatório financeiro são aplicáveis. </w:t>
      </w:r>
      <w:r w:rsidRPr="00391385">
        <w:rPr>
          <w:rFonts w:ascii="Arial" w:hAnsi="Arial" w:cs="Arial"/>
          <w:spacing w:val="8"/>
          <w:sz w:val="22"/>
          <w:szCs w:val="22"/>
          <w:lang w:val="pt-BR"/>
        </w:rPr>
        <w:t xml:space="preserve"> </w:t>
      </w:r>
      <w:r w:rsidRPr="00391385">
        <w:rPr>
          <w:rFonts w:ascii="Arial" w:hAnsi="Arial" w:cs="Arial"/>
          <w:sz w:val="22"/>
          <w:szCs w:val="22"/>
          <w:lang w:val="pt-BR"/>
        </w:rPr>
        <w:t>Essa descrição é apropriada somente se as demonstrações contábeis estão em conformidade com as estruturas individualmente.</w:t>
      </w:r>
      <w:r w:rsidRPr="00391385">
        <w:rPr>
          <w:rFonts w:ascii="Arial" w:hAnsi="Arial" w:cs="Arial"/>
          <w:spacing w:val="17"/>
          <w:sz w:val="22"/>
          <w:szCs w:val="22"/>
          <w:lang w:val="pt-BR"/>
        </w:rPr>
        <w:t xml:space="preserve"> </w:t>
      </w:r>
      <w:r w:rsidRPr="00391385">
        <w:rPr>
          <w:rFonts w:ascii="Arial" w:hAnsi="Arial" w:cs="Arial"/>
          <w:sz w:val="22"/>
          <w:szCs w:val="22"/>
          <w:lang w:val="pt-BR"/>
        </w:rPr>
        <w:t>Para as demonstrações contábeis serem consideradas elaboradas de acordo com as duas estruturas de relatório financeiro, as demonstrações contábeis devem estar em conformidade com as duas estruturas simultaneamente e sem qualquer necessidade de conciliação das demonstrações. Na prática, o cumprimento simultâneo é improvável, a menos que a jurisdição tenha adotado a outra estrutura (por exemplo, normas internacionais de contabilidade) como sua própria estrutura nacional, ou tenha eliminado todas as barreiras para o cumprimento dela.</w:t>
      </w:r>
    </w:p>
    <w:p w14:paraId="2A37FF25" w14:textId="77777777" w:rsidR="00AD62BE" w:rsidRPr="00391385" w:rsidRDefault="00AD62BE" w:rsidP="00AD62BE">
      <w:pPr>
        <w:tabs>
          <w:tab w:val="left" w:pos="480"/>
        </w:tabs>
        <w:spacing w:after="0" w:line="240" w:lineRule="auto"/>
        <w:ind w:right="-73"/>
        <w:rPr>
          <w:rFonts w:ascii="Arial" w:eastAsia="Arial" w:hAnsi="Arial" w:cs="Arial"/>
          <w:spacing w:val="-1"/>
          <w:position w:val="8"/>
        </w:rPr>
      </w:pPr>
    </w:p>
    <w:p w14:paraId="4143E6A3" w14:textId="77777777" w:rsidR="00AD62BE" w:rsidRPr="00391385" w:rsidRDefault="00AD62BE" w:rsidP="00AD62BE">
      <w:pPr>
        <w:pStyle w:val="IFACNumberAndLetter"/>
        <w:numPr>
          <w:ilvl w:val="0"/>
          <w:numId w:val="20"/>
        </w:numPr>
        <w:tabs>
          <w:tab w:val="clear" w:pos="720"/>
        </w:tabs>
        <w:spacing w:before="0" w:line="240" w:lineRule="auto"/>
        <w:ind w:left="567" w:right="-73" w:hanging="567"/>
        <w:rPr>
          <w:rFonts w:ascii="Arial" w:hAnsi="Arial" w:cs="Arial"/>
          <w:sz w:val="22"/>
          <w:szCs w:val="22"/>
          <w:lang w:val="pt-BR"/>
        </w:rPr>
      </w:pPr>
      <w:r w:rsidRPr="00391385">
        <w:rPr>
          <w:rFonts w:ascii="Arial" w:hAnsi="Arial" w:cs="Arial"/>
          <w:sz w:val="22"/>
          <w:szCs w:val="22"/>
          <w:lang w:val="pt-BR"/>
        </w:rPr>
        <w:t>Demonstrações contábeis que são elaboradas de acordo com uma estrutura de relatório financeiro e que contêm uma nota ou demonstração suplementar conciliando os resultados com os que seriam apresentados segundo outra estrutura não são elaboradas de acordo com essa outra estrutura. Isso ocorre porque as demonstrações contábeis não incluem todas as informações da maneira requerida por essa outra estrutura.</w:t>
      </w:r>
    </w:p>
    <w:p w14:paraId="64F3DDE5" w14:textId="77777777" w:rsidR="00AD62BE" w:rsidRPr="00391385" w:rsidRDefault="00AD62BE" w:rsidP="00AD62BE">
      <w:pPr>
        <w:tabs>
          <w:tab w:val="left" w:pos="480"/>
        </w:tabs>
        <w:spacing w:after="0" w:line="240" w:lineRule="auto"/>
        <w:ind w:right="-73"/>
        <w:rPr>
          <w:rFonts w:ascii="Arial" w:eastAsia="Arial" w:hAnsi="Arial" w:cs="Arial"/>
          <w:spacing w:val="-1"/>
          <w:position w:val="8"/>
        </w:rPr>
      </w:pPr>
    </w:p>
    <w:p w14:paraId="7A947C7E" w14:textId="537900D8" w:rsidR="00AD62BE" w:rsidRPr="00391385" w:rsidRDefault="00AD62BE" w:rsidP="00AD62BE">
      <w:pPr>
        <w:pStyle w:val="IFACNumberAndLetter"/>
        <w:numPr>
          <w:ilvl w:val="0"/>
          <w:numId w:val="20"/>
        </w:numPr>
        <w:tabs>
          <w:tab w:val="clear" w:pos="720"/>
        </w:tabs>
        <w:spacing w:before="0" w:line="240" w:lineRule="auto"/>
        <w:ind w:left="567" w:right="-73" w:hanging="567"/>
        <w:rPr>
          <w:rFonts w:ascii="Arial" w:hAnsi="Arial" w:cs="Arial"/>
          <w:sz w:val="22"/>
          <w:szCs w:val="22"/>
          <w:lang w:val="pt-BR"/>
        </w:rPr>
      </w:pPr>
      <w:r w:rsidRPr="00391385">
        <w:rPr>
          <w:rFonts w:ascii="Arial" w:hAnsi="Arial" w:cs="Arial"/>
          <w:sz w:val="22"/>
          <w:szCs w:val="22"/>
          <w:lang w:val="pt-BR"/>
        </w:rPr>
        <w:t>Entretanto, as demonstrações contábeis podem ser elaboradas de acordo com a estrutura de relatório financeiro aplicável e, além disso, descrever, nas notas explicativas às demonstrações contábeis, até que ponto as demonstrações contábeis estão de acordo com outra estrutura (por exemplo, demonstrações contábeis elaboradas de acordo com a estrutura nacional que também descrevem até que ponto elas estão de acordo com as normas internacionais de contabilidade). Essa descrição pode constituir informações contábeis suplementares, conforme discutido no item 54, e são cobertas pela opinião do auditor se não puderem ser claramente diferenciadas das demonstrações contábeis.</w:t>
      </w:r>
    </w:p>
    <w:p w14:paraId="1AB64BFE" w14:textId="77777777" w:rsidR="000F3B19" w:rsidRPr="00391385" w:rsidRDefault="000F3B19" w:rsidP="000F3B19">
      <w:pPr>
        <w:rPr>
          <w:rFonts w:ascii="Arial" w:hAnsi="Arial" w:cs="Arial"/>
        </w:rPr>
      </w:pPr>
    </w:p>
    <w:p w14:paraId="5E8E1243" w14:textId="40C4087C" w:rsidR="000F3B19" w:rsidRPr="00391385" w:rsidRDefault="000F3B19" w:rsidP="000F3B19">
      <w:pPr>
        <w:autoSpaceDE w:val="0"/>
        <w:autoSpaceDN w:val="0"/>
        <w:adjustRightInd w:val="0"/>
        <w:ind w:left="567" w:hanging="567"/>
        <w:jc w:val="left"/>
        <w:rPr>
          <w:rFonts w:ascii="Arial" w:hAnsi="Arial" w:cs="Arial"/>
          <w:b/>
        </w:rPr>
      </w:pPr>
      <w:r w:rsidRPr="00391385">
        <w:rPr>
          <w:rFonts w:ascii="Arial" w:hAnsi="Arial" w:cs="Arial"/>
          <w:b/>
        </w:rPr>
        <w:lastRenderedPageBreak/>
        <w:t>NBC</w:t>
      </w:r>
      <w:r w:rsidR="00275FE6" w:rsidRPr="00391385">
        <w:rPr>
          <w:rFonts w:ascii="Arial" w:hAnsi="Arial" w:cs="Arial"/>
          <w:b/>
        </w:rPr>
        <w:t xml:space="preserve"> </w:t>
      </w:r>
      <w:r w:rsidRPr="00391385">
        <w:rPr>
          <w:rFonts w:ascii="Arial" w:hAnsi="Arial" w:cs="Arial"/>
          <w:b/>
        </w:rPr>
        <w:t>TA 705 – MODIFICAÇÃO NA OPINIÃO</w:t>
      </w:r>
    </w:p>
    <w:p w14:paraId="0B5F6DA8" w14:textId="77777777" w:rsidR="000F3B19" w:rsidRPr="00391385" w:rsidRDefault="000F3B19" w:rsidP="000F3B19">
      <w:pPr>
        <w:autoSpaceDE w:val="0"/>
        <w:autoSpaceDN w:val="0"/>
        <w:adjustRightInd w:val="0"/>
        <w:ind w:left="567" w:hanging="567"/>
        <w:rPr>
          <w:rFonts w:ascii="Arial" w:hAnsi="Arial" w:cs="Arial"/>
        </w:rPr>
      </w:pPr>
    </w:p>
    <w:p w14:paraId="1797D73A" w14:textId="77777777" w:rsidR="000F3B19" w:rsidRPr="00391385" w:rsidRDefault="000F3B19" w:rsidP="000F3B19">
      <w:pPr>
        <w:spacing w:after="0" w:line="240" w:lineRule="auto"/>
        <w:rPr>
          <w:rFonts w:ascii="Arial" w:hAnsi="Arial" w:cs="Arial"/>
        </w:rPr>
      </w:pPr>
      <w:r w:rsidRPr="00391385">
        <w:rPr>
          <w:rFonts w:ascii="Arial" w:hAnsi="Arial" w:cs="Arial"/>
          <w:b/>
        </w:rPr>
        <w:t>Definições</w:t>
      </w:r>
    </w:p>
    <w:p w14:paraId="37289A4C" w14:textId="77777777" w:rsidR="000F3B19" w:rsidRPr="00391385" w:rsidRDefault="000F3B19" w:rsidP="000F3B19">
      <w:pPr>
        <w:spacing w:after="0" w:line="240" w:lineRule="auto"/>
        <w:rPr>
          <w:rFonts w:ascii="Arial" w:hAnsi="Arial" w:cs="Arial"/>
        </w:rPr>
      </w:pPr>
    </w:p>
    <w:p w14:paraId="2BB4215D" w14:textId="77777777" w:rsidR="000F3B19" w:rsidRPr="00391385" w:rsidRDefault="000F3B19" w:rsidP="000F3B19">
      <w:pPr>
        <w:spacing w:after="120" w:line="240" w:lineRule="auto"/>
        <w:ind w:left="567" w:hanging="567"/>
        <w:rPr>
          <w:rFonts w:ascii="Arial" w:hAnsi="Arial" w:cs="Arial"/>
        </w:rPr>
      </w:pPr>
      <w:r w:rsidRPr="00391385">
        <w:rPr>
          <w:rFonts w:ascii="Arial" w:hAnsi="Arial" w:cs="Arial"/>
        </w:rPr>
        <w:t>5.</w:t>
      </w:r>
      <w:r w:rsidRPr="00391385">
        <w:rPr>
          <w:rFonts w:ascii="Arial" w:hAnsi="Arial" w:cs="Arial"/>
        </w:rPr>
        <w:tab/>
        <w:t>Para fins das normas de auditoria, os termos a seguir têm os seguintes significados a eles atribuídos:</w:t>
      </w:r>
    </w:p>
    <w:p w14:paraId="3870B8C3" w14:textId="77777777" w:rsidR="000F3B19" w:rsidRPr="00391385" w:rsidRDefault="000F3B19" w:rsidP="000F3B19">
      <w:pPr>
        <w:spacing w:after="120" w:line="240" w:lineRule="auto"/>
        <w:ind w:left="993" w:hanging="426"/>
        <w:rPr>
          <w:rFonts w:ascii="Arial" w:hAnsi="Arial" w:cs="Arial"/>
        </w:rPr>
      </w:pPr>
      <w:r w:rsidRPr="00391385">
        <w:rPr>
          <w:rFonts w:ascii="Arial" w:hAnsi="Arial" w:cs="Arial"/>
        </w:rPr>
        <w:t xml:space="preserve">(a) </w:t>
      </w:r>
      <w:r w:rsidRPr="00391385">
        <w:rPr>
          <w:rFonts w:ascii="Arial" w:hAnsi="Arial" w:cs="Arial"/>
        </w:rPr>
        <w:tab/>
      </w:r>
      <w:r w:rsidRPr="00391385">
        <w:rPr>
          <w:rFonts w:ascii="Arial" w:hAnsi="Arial" w:cs="Arial"/>
          <w:b/>
        </w:rPr>
        <w:t xml:space="preserve">Generalizado </w:t>
      </w:r>
      <w:r w:rsidRPr="00391385">
        <w:rPr>
          <w:rFonts w:ascii="Arial" w:hAnsi="Arial" w:cs="Arial"/>
        </w:rPr>
        <w:t>é o termo usado, no contexto de distorções, para descrever os efeitos de distorções sobre as demonstrações contábeis ou os possíveis efeitos de distorções sobre as demonstrações contábeis, se houver, que não são detectados devido à impossibilidade de se obter evidência de auditoria apropriada e suficiente. Efeitos generalizados sobre as demonstrações contábeis são aqueles que, no julgamento do auditor:</w:t>
      </w:r>
    </w:p>
    <w:p w14:paraId="576CF1B9" w14:textId="77777777" w:rsidR="000F3B19" w:rsidRPr="00391385" w:rsidRDefault="000F3B19" w:rsidP="000F3B19">
      <w:pPr>
        <w:spacing w:after="120" w:line="240" w:lineRule="auto"/>
        <w:ind w:left="1418" w:hanging="425"/>
        <w:rPr>
          <w:rFonts w:ascii="Arial" w:hAnsi="Arial" w:cs="Arial"/>
        </w:rPr>
      </w:pPr>
      <w:r w:rsidRPr="00391385">
        <w:rPr>
          <w:rFonts w:ascii="Arial" w:hAnsi="Arial" w:cs="Arial"/>
        </w:rPr>
        <w:t xml:space="preserve">(i) </w:t>
      </w:r>
      <w:r w:rsidRPr="00391385">
        <w:rPr>
          <w:rFonts w:ascii="Arial" w:hAnsi="Arial" w:cs="Arial"/>
        </w:rPr>
        <w:tab/>
        <w:t>não estão restritos aos elementos, contas ou itens específicos das demonstrações contábeis;</w:t>
      </w:r>
    </w:p>
    <w:p w14:paraId="09821ABB" w14:textId="77777777" w:rsidR="000F3B19" w:rsidRPr="00391385" w:rsidRDefault="000F3B19" w:rsidP="000F3B19">
      <w:pPr>
        <w:spacing w:after="120" w:line="240" w:lineRule="auto"/>
        <w:ind w:left="1418" w:hanging="425"/>
        <w:rPr>
          <w:rFonts w:ascii="Arial" w:hAnsi="Arial" w:cs="Arial"/>
        </w:rPr>
      </w:pPr>
      <w:r w:rsidRPr="00391385">
        <w:rPr>
          <w:rFonts w:ascii="Arial" w:hAnsi="Arial" w:cs="Arial"/>
        </w:rPr>
        <w:t>(</w:t>
      </w:r>
      <w:proofErr w:type="spellStart"/>
      <w:r w:rsidRPr="00391385">
        <w:rPr>
          <w:rFonts w:ascii="Arial" w:hAnsi="Arial" w:cs="Arial"/>
        </w:rPr>
        <w:t>ii</w:t>
      </w:r>
      <w:proofErr w:type="spellEnd"/>
      <w:r w:rsidRPr="00391385">
        <w:rPr>
          <w:rFonts w:ascii="Arial" w:hAnsi="Arial" w:cs="Arial"/>
        </w:rPr>
        <w:t>)</w:t>
      </w:r>
      <w:r w:rsidRPr="00391385">
        <w:rPr>
          <w:rFonts w:ascii="Arial" w:hAnsi="Arial" w:cs="Arial"/>
        </w:rPr>
        <w:tab/>
        <w:t>se estiverem restritos, representam ou poderiam representar parcela substancial das demonstrações contábeis; ou</w:t>
      </w:r>
    </w:p>
    <w:p w14:paraId="5F482736" w14:textId="77777777" w:rsidR="000F3B19" w:rsidRPr="00391385" w:rsidRDefault="000F3B19" w:rsidP="000F3B19">
      <w:pPr>
        <w:spacing w:after="120" w:line="240" w:lineRule="auto"/>
        <w:ind w:left="1418" w:hanging="425"/>
        <w:rPr>
          <w:rFonts w:ascii="Arial" w:hAnsi="Arial" w:cs="Arial"/>
        </w:rPr>
      </w:pPr>
      <w:r w:rsidRPr="00391385">
        <w:rPr>
          <w:rFonts w:ascii="Arial" w:hAnsi="Arial" w:cs="Arial"/>
        </w:rPr>
        <w:t>(</w:t>
      </w:r>
      <w:proofErr w:type="spellStart"/>
      <w:r w:rsidRPr="00391385">
        <w:rPr>
          <w:rFonts w:ascii="Arial" w:hAnsi="Arial" w:cs="Arial"/>
        </w:rPr>
        <w:t>iii</w:t>
      </w:r>
      <w:proofErr w:type="spellEnd"/>
      <w:r w:rsidRPr="00391385">
        <w:rPr>
          <w:rFonts w:ascii="Arial" w:hAnsi="Arial" w:cs="Arial"/>
        </w:rPr>
        <w:t>)</w:t>
      </w:r>
      <w:r w:rsidRPr="00391385">
        <w:rPr>
          <w:rFonts w:ascii="Arial" w:hAnsi="Arial" w:cs="Arial"/>
        </w:rPr>
        <w:tab/>
        <w:t>em relação às divulgações, são fundamentais para o entendimento das demonstrações contábeis pelos usuários;</w:t>
      </w:r>
    </w:p>
    <w:p w14:paraId="6E15340E" w14:textId="77777777" w:rsidR="000F3B19" w:rsidRPr="00391385" w:rsidRDefault="000F3B19" w:rsidP="000F3B19">
      <w:pPr>
        <w:spacing w:after="0" w:line="240" w:lineRule="auto"/>
        <w:ind w:left="993" w:hanging="426"/>
        <w:rPr>
          <w:rFonts w:ascii="Arial" w:hAnsi="Arial" w:cs="Arial"/>
        </w:rPr>
      </w:pPr>
      <w:r w:rsidRPr="00391385">
        <w:rPr>
          <w:rFonts w:ascii="Arial" w:hAnsi="Arial" w:cs="Arial"/>
        </w:rPr>
        <w:t xml:space="preserve">(b) </w:t>
      </w:r>
      <w:r w:rsidRPr="00391385">
        <w:rPr>
          <w:rFonts w:ascii="Arial" w:hAnsi="Arial" w:cs="Arial"/>
        </w:rPr>
        <w:tab/>
      </w:r>
      <w:r w:rsidRPr="00391385">
        <w:rPr>
          <w:rFonts w:ascii="Arial" w:hAnsi="Arial" w:cs="Arial"/>
          <w:b/>
        </w:rPr>
        <w:t>Opinião modificada</w:t>
      </w:r>
      <w:r w:rsidRPr="00391385">
        <w:rPr>
          <w:rFonts w:ascii="Arial" w:hAnsi="Arial" w:cs="Arial"/>
        </w:rPr>
        <w:t xml:space="preserve"> compreende “Opinião com ressalva”, “Opinião adversa” ou “Abstenção de opinião” sobre as demonstrações contábeis.</w:t>
      </w:r>
    </w:p>
    <w:p w14:paraId="642241F9" w14:textId="77777777" w:rsidR="00F14820" w:rsidRPr="00391385" w:rsidRDefault="00F14820" w:rsidP="000F3B19">
      <w:pPr>
        <w:tabs>
          <w:tab w:val="left" w:pos="480"/>
        </w:tabs>
        <w:spacing w:after="0" w:line="240" w:lineRule="auto"/>
        <w:ind w:right="-73"/>
        <w:rPr>
          <w:rFonts w:ascii="Arial" w:hAnsi="Arial" w:cs="Arial"/>
        </w:rPr>
      </w:pPr>
    </w:p>
    <w:sectPr w:rsidR="00F14820" w:rsidRPr="00391385" w:rsidSect="00B34863">
      <w:headerReference w:type="default" r:id="rId10"/>
      <w:pgSz w:w="11906" w:h="16838"/>
      <w:pgMar w:top="1871" w:right="851" w:bottom="765"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26A2E" w14:textId="77777777" w:rsidR="00F911EB" w:rsidRDefault="00F911EB" w:rsidP="005B49F3">
      <w:pPr>
        <w:spacing w:after="0" w:line="240" w:lineRule="auto"/>
      </w:pPr>
      <w:r>
        <w:separator/>
      </w:r>
    </w:p>
  </w:endnote>
  <w:endnote w:type="continuationSeparator" w:id="0">
    <w:p w14:paraId="517FEB65" w14:textId="77777777" w:rsidR="00F911EB" w:rsidRDefault="00F911EB" w:rsidP="005B4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BDB31E" w14:textId="77777777" w:rsidR="00F911EB" w:rsidRDefault="00F911EB" w:rsidP="005B49F3">
      <w:pPr>
        <w:spacing w:after="0" w:line="240" w:lineRule="auto"/>
      </w:pPr>
      <w:r>
        <w:separator/>
      </w:r>
    </w:p>
  </w:footnote>
  <w:footnote w:type="continuationSeparator" w:id="0">
    <w:p w14:paraId="18A2353F" w14:textId="77777777" w:rsidR="00F911EB" w:rsidRDefault="00F911EB" w:rsidP="005B49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A049" w14:textId="3DE2A0C8" w:rsidR="007759F4" w:rsidRDefault="007759F4">
    <w:pPr>
      <w:pStyle w:val="Cabealho"/>
    </w:pPr>
    <w:r w:rsidRPr="00496569">
      <w:rPr>
        <w:rFonts w:asciiTheme="minorHAnsi" w:eastAsiaTheme="minorHAnsi" w:hAnsiTheme="minorHAnsi" w:cstheme="minorBidi"/>
        <w:noProof/>
        <w:color w:val="auto"/>
      </w:rPr>
      <mc:AlternateContent>
        <mc:Choice Requires="wps">
          <w:drawing>
            <wp:anchor distT="0" distB="0" distL="114300" distR="114300" simplePos="0" relativeHeight="251671552" behindDoc="0" locked="0" layoutInCell="1" allowOverlap="1" wp14:anchorId="0D3D4E0A" wp14:editId="7EA62BDE">
              <wp:simplePos x="0" y="0"/>
              <wp:positionH relativeFrom="margin">
                <wp:align>right</wp:align>
              </wp:positionH>
              <wp:positionV relativeFrom="paragraph">
                <wp:posOffset>245110</wp:posOffset>
              </wp:positionV>
              <wp:extent cx="371475" cy="285750"/>
              <wp:effectExtent l="0" t="0" r="9525" b="0"/>
              <wp:wrapNone/>
              <wp:docPr id="14" name="Caixa de Texto 14"/>
              <wp:cNvGraphicFramePr/>
              <a:graphic xmlns:a="http://schemas.openxmlformats.org/drawingml/2006/main">
                <a:graphicData uri="http://schemas.microsoft.com/office/word/2010/wordprocessingShape">
                  <wps:wsp>
                    <wps:cNvSpPr txBox="1"/>
                    <wps:spPr>
                      <a:xfrm>
                        <a:off x="0" y="0"/>
                        <a:ext cx="371475" cy="285750"/>
                      </a:xfrm>
                      <a:prstGeom prst="rect">
                        <a:avLst/>
                      </a:prstGeom>
                      <a:solidFill>
                        <a:sysClr val="window" lastClr="FFFFFF"/>
                      </a:solidFill>
                      <a:ln w="6350">
                        <a:noFill/>
                      </a:ln>
                    </wps:spPr>
                    <wps:txbx>
                      <w:txbxContent>
                        <w:p w14:paraId="0AE53F09" w14:textId="77777777" w:rsidR="007759F4" w:rsidRPr="005F066A" w:rsidRDefault="007759F4" w:rsidP="00496569">
                          <w:pPr>
                            <w:jc w:val="right"/>
                            <w:rPr>
                              <w:sz w:val="24"/>
                              <w:szCs w:val="24"/>
                            </w:rPr>
                          </w:pPr>
                          <w:r w:rsidRPr="005F066A">
                            <w:rPr>
                              <w:sz w:val="24"/>
                              <w:szCs w:val="24"/>
                            </w:rPr>
                            <w:fldChar w:fldCharType="begin"/>
                          </w:r>
                          <w:r w:rsidRPr="005F066A">
                            <w:rPr>
                              <w:sz w:val="24"/>
                              <w:szCs w:val="24"/>
                            </w:rPr>
                            <w:instrText>PAGE   \* MERGEFORMAT</w:instrText>
                          </w:r>
                          <w:r w:rsidRPr="005F066A">
                            <w:rPr>
                              <w:sz w:val="24"/>
                              <w:szCs w:val="24"/>
                            </w:rPr>
                            <w:fldChar w:fldCharType="separate"/>
                          </w:r>
                          <w:r w:rsidR="00E95FC3">
                            <w:rPr>
                              <w:noProof/>
                              <w:sz w:val="24"/>
                              <w:szCs w:val="24"/>
                            </w:rPr>
                            <w:t>2</w:t>
                          </w:r>
                          <w:r w:rsidRPr="005F066A">
                            <w:rPr>
                              <w:sz w:val="24"/>
                              <w:szCs w:val="24"/>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D3D4E0A" id="_x0000_t202" coordsize="21600,21600" o:spt="202" path="m,l,21600r21600,l21600,xe">
              <v:stroke joinstyle="miter"/>
              <v:path gradientshapeok="t" o:connecttype="rect"/>
            </v:shapetype>
            <v:shape id="Caixa de Texto 14" o:spid="_x0000_s1026" type="#_x0000_t202" style="position:absolute;left:0;text-align:left;margin-left:-21.95pt;margin-top:19.3pt;width:29.25pt;height:22.5pt;z-index:25167155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" fillcolor="window" stroked="f" strokeweight=".5pt">
              <v:textbox>
                <w:txbxContent>
                  <w:p w14:paraId="0AE53F09" w14:textId="77777777" w:rsidR="007759F4" w:rsidRPr="005F066A" w:rsidRDefault="007759F4" w:rsidP="00496569">
                    <w:pPr>
                      <w:jc w:val="right"/>
                      <w:rPr>
                        <w:sz w:val="24"/>
                        <w:szCs w:val="24"/>
                      </w:rPr>
                    </w:pPr>
                    <w:r w:rsidRPr="005F066A">
                      <w:rPr>
                        <w:sz w:val="24"/>
                        <w:szCs w:val="24"/>
                      </w:rPr>
                      <w:fldChar w:fldCharType="begin"/>
                    </w:r>
                    <w:r w:rsidRPr="005F066A">
                      <w:rPr>
                        <w:sz w:val="24"/>
                        <w:szCs w:val="24"/>
                      </w:rPr>
                      <w:instrText>PAGE   \* MERGEFORMAT</w:instrText>
                    </w:r>
                    <w:r w:rsidRPr="005F066A">
                      <w:rPr>
                        <w:sz w:val="24"/>
                        <w:szCs w:val="24"/>
                      </w:rPr>
                      <w:fldChar w:fldCharType="separate"/>
                    </w:r>
                    <w:r w:rsidR="00E95FC3">
                      <w:rPr>
                        <w:noProof/>
                        <w:sz w:val="24"/>
                        <w:szCs w:val="24"/>
                      </w:rPr>
                      <w:t>2</w:t>
                    </w:r>
                    <w:r w:rsidRPr="005F066A">
                      <w:rPr>
                        <w:sz w:val="24"/>
                        <w:szCs w:val="24"/>
                      </w:rPr>
                      <w:fldChar w:fldCharType="end"/>
                    </w:r>
                  </w:p>
                </w:txbxContent>
              </v:textbox>
              <w10:wrap anchorx="margin"/>
            </v:shape>
          </w:pict>
        </mc:Fallback>
      </mc:AlternateContent>
    </w:r>
    <w:r w:rsidR="003F0236" w:rsidRPr="00C31BBE">
      <w:rPr>
        <w:noProof/>
        <w:sz w:val="24"/>
      </w:rPr>
      <w:drawing>
        <wp:inline distT="0" distB="0" distL="0" distR="0" wp14:anchorId="3A3EF6B1" wp14:editId="1D84EF73">
          <wp:extent cx="6119495" cy="900068"/>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19495" cy="90006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9C2FC" w14:textId="4C02527C" w:rsidR="007759F4" w:rsidRDefault="007759F4" w:rsidP="003F0236">
    <w:pPr>
      <w:pStyle w:val="Cabealho"/>
      <w:tabs>
        <w:tab w:val="right" w:pos="14202"/>
      </w:tabs>
    </w:pPr>
    <w:r w:rsidRPr="00496569">
      <w:rPr>
        <w:rFonts w:asciiTheme="minorHAnsi" w:eastAsiaTheme="minorHAnsi" w:hAnsiTheme="minorHAnsi" w:cstheme="minorBidi"/>
        <w:noProof/>
        <w:color w:val="auto"/>
      </w:rPr>
      <mc:AlternateContent>
        <mc:Choice Requires="wps">
          <w:drawing>
            <wp:anchor distT="0" distB="0" distL="114300" distR="114300" simplePos="0" relativeHeight="251673600" behindDoc="0" locked="0" layoutInCell="1" allowOverlap="1" wp14:anchorId="51B94884" wp14:editId="1929583D">
              <wp:simplePos x="0" y="0"/>
              <wp:positionH relativeFrom="column">
                <wp:posOffset>9301480</wp:posOffset>
              </wp:positionH>
              <wp:positionV relativeFrom="paragraph">
                <wp:posOffset>207010</wp:posOffset>
              </wp:positionV>
              <wp:extent cx="371475" cy="285750"/>
              <wp:effectExtent l="0" t="0" r="9525" b="0"/>
              <wp:wrapNone/>
              <wp:docPr id="15" name="Caixa de Texto 15"/>
              <wp:cNvGraphicFramePr/>
              <a:graphic xmlns:a="http://schemas.openxmlformats.org/drawingml/2006/main">
                <a:graphicData uri="http://schemas.microsoft.com/office/word/2010/wordprocessingShape">
                  <wps:wsp>
                    <wps:cNvSpPr txBox="1"/>
                    <wps:spPr>
                      <a:xfrm>
                        <a:off x="0" y="0"/>
                        <a:ext cx="371475" cy="285750"/>
                      </a:xfrm>
                      <a:prstGeom prst="rect">
                        <a:avLst/>
                      </a:prstGeom>
                      <a:solidFill>
                        <a:sysClr val="window" lastClr="FFFFFF"/>
                      </a:solidFill>
                      <a:ln w="6350">
                        <a:noFill/>
                      </a:ln>
                    </wps:spPr>
                    <wps:txbx>
                      <w:txbxContent>
                        <w:p w14:paraId="4E2B0EFA" w14:textId="77777777" w:rsidR="007759F4" w:rsidRPr="005F066A" w:rsidRDefault="007759F4" w:rsidP="00496569">
                          <w:pPr>
                            <w:jc w:val="right"/>
                            <w:rPr>
                              <w:sz w:val="24"/>
                              <w:szCs w:val="24"/>
                            </w:rPr>
                          </w:pPr>
                          <w:r w:rsidRPr="005F066A">
                            <w:rPr>
                              <w:sz w:val="24"/>
                              <w:szCs w:val="24"/>
                            </w:rPr>
                            <w:fldChar w:fldCharType="begin"/>
                          </w:r>
                          <w:r w:rsidRPr="005F066A">
                            <w:rPr>
                              <w:sz w:val="24"/>
                              <w:szCs w:val="24"/>
                            </w:rPr>
                            <w:instrText>PAGE   \* MERGEFORMAT</w:instrText>
                          </w:r>
                          <w:r w:rsidRPr="005F066A">
                            <w:rPr>
                              <w:sz w:val="24"/>
                              <w:szCs w:val="24"/>
                            </w:rPr>
                            <w:fldChar w:fldCharType="separate"/>
                          </w:r>
                          <w:r w:rsidR="00E95FC3">
                            <w:rPr>
                              <w:noProof/>
                              <w:sz w:val="24"/>
                              <w:szCs w:val="24"/>
                            </w:rPr>
                            <w:t>4</w:t>
                          </w:r>
                          <w:r w:rsidRPr="005F066A">
                            <w:rPr>
                              <w:sz w:val="24"/>
                              <w:szCs w:val="24"/>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1B94884" id="_x0000_t202" coordsize="21600,21600" o:spt="202" path="m,l,21600r21600,l21600,xe">
              <v:stroke joinstyle="miter"/>
              <v:path gradientshapeok="t" o:connecttype="rect"/>
            </v:shapetype>
            <v:shape id="Caixa de Texto 15" o:spid="_x0000_s1027" type="#_x0000_t202" style="position:absolute;left:0;text-align:left;margin-left:732.4pt;margin-top:16.3pt;width:29.25pt;height:22.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" fillcolor="window" stroked="f" strokeweight=".5pt">
              <v:textbox>
                <w:txbxContent>
                  <w:p w14:paraId="4E2B0EFA" w14:textId="77777777" w:rsidR="007759F4" w:rsidRPr="005F066A" w:rsidRDefault="007759F4" w:rsidP="00496569">
                    <w:pPr>
                      <w:jc w:val="right"/>
                      <w:rPr>
                        <w:sz w:val="24"/>
                        <w:szCs w:val="24"/>
                      </w:rPr>
                    </w:pPr>
                    <w:r w:rsidRPr="005F066A">
                      <w:rPr>
                        <w:sz w:val="24"/>
                        <w:szCs w:val="24"/>
                      </w:rPr>
                      <w:fldChar w:fldCharType="begin"/>
                    </w:r>
                    <w:r w:rsidRPr="005F066A">
                      <w:rPr>
                        <w:sz w:val="24"/>
                        <w:szCs w:val="24"/>
                      </w:rPr>
                      <w:instrText>PAGE   \* MERGEFORMAT</w:instrText>
                    </w:r>
                    <w:r w:rsidRPr="005F066A">
                      <w:rPr>
                        <w:sz w:val="24"/>
                        <w:szCs w:val="24"/>
                      </w:rPr>
                      <w:fldChar w:fldCharType="separate"/>
                    </w:r>
                    <w:r w:rsidR="00E95FC3">
                      <w:rPr>
                        <w:noProof/>
                        <w:sz w:val="24"/>
                        <w:szCs w:val="24"/>
                      </w:rPr>
                      <w:t>4</w:t>
                    </w:r>
                    <w:r w:rsidRPr="005F066A">
                      <w:rPr>
                        <w:sz w:val="24"/>
                        <w:szCs w:val="24"/>
                      </w:rPr>
                      <w:fldChar w:fldCharType="end"/>
                    </w:r>
                  </w:p>
                </w:txbxContent>
              </v:textbox>
            </v:shape>
          </w:pict>
        </mc:Fallback>
      </mc:AlternateContent>
    </w:r>
    <w:r w:rsidR="003F0236" w:rsidRPr="00C31BBE">
      <w:rPr>
        <w:noProof/>
        <w:sz w:val="24"/>
      </w:rPr>
      <w:drawing>
        <wp:inline distT="0" distB="0" distL="0" distR="0" wp14:anchorId="102331D9" wp14:editId="1DCF57C5">
          <wp:extent cx="6119495" cy="900068"/>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19495" cy="900068"/>
                  </a:xfrm>
                  <a:prstGeom prst="rect">
                    <a:avLst/>
                  </a:prstGeom>
                </pic:spPr>
              </pic:pic>
            </a:graphicData>
          </a:graphic>
        </wp:inline>
      </w:drawing>
    </w:r>
    <w:r w:rsidR="003F0236">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5643C" w14:textId="52F2C252" w:rsidR="007759F4" w:rsidRDefault="007759F4">
    <w:pPr>
      <w:pStyle w:val="Cabealho"/>
    </w:pPr>
    <w:r w:rsidRPr="0075336A">
      <w:rPr>
        <w:rFonts w:asciiTheme="minorHAnsi" w:eastAsiaTheme="minorHAnsi" w:hAnsiTheme="minorHAnsi" w:cstheme="minorBidi"/>
        <w:noProof/>
        <w:color w:val="auto"/>
      </w:rPr>
      <mc:AlternateContent>
        <mc:Choice Requires="wps">
          <w:drawing>
            <wp:anchor distT="0" distB="0" distL="114300" distR="114300" simplePos="0" relativeHeight="251677696" behindDoc="0" locked="0" layoutInCell="1" allowOverlap="1" wp14:anchorId="6DAFD90F" wp14:editId="19A57099">
              <wp:simplePos x="0" y="0"/>
              <wp:positionH relativeFrom="margin">
                <wp:align>right</wp:align>
              </wp:positionH>
              <wp:positionV relativeFrom="paragraph">
                <wp:posOffset>197485</wp:posOffset>
              </wp:positionV>
              <wp:extent cx="371475" cy="285750"/>
              <wp:effectExtent l="0" t="0" r="9525" b="0"/>
              <wp:wrapNone/>
              <wp:docPr id="18" name="Caixa de Texto 18"/>
              <wp:cNvGraphicFramePr/>
              <a:graphic xmlns:a="http://schemas.openxmlformats.org/drawingml/2006/main">
                <a:graphicData uri="http://schemas.microsoft.com/office/word/2010/wordprocessingShape">
                  <wps:wsp>
                    <wps:cNvSpPr txBox="1"/>
                    <wps:spPr>
                      <a:xfrm>
                        <a:off x="0" y="0"/>
                        <a:ext cx="371475" cy="285750"/>
                      </a:xfrm>
                      <a:prstGeom prst="rect">
                        <a:avLst/>
                      </a:prstGeom>
                      <a:solidFill>
                        <a:sysClr val="window" lastClr="FFFFFF"/>
                      </a:solidFill>
                      <a:ln w="6350">
                        <a:noFill/>
                      </a:ln>
                    </wps:spPr>
                    <wps:txbx>
                      <w:txbxContent>
                        <w:p w14:paraId="54D85D8D" w14:textId="77777777" w:rsidR="007759F4" w:rsidRPr="005F066A" w:rsidRDefault="007759F4" w:rsidP="0075336A">
                          <w:pPr>
                            <w:jc w:val="right"/>
                            <w:rPr>
                              <w:sz w:val="24"/>
                              <w:szCs w:val="24"/>
                            </w:rPr>
                          </w:pPr>
                          <w:r w:rsidRPr="005F066A">
                            <w:rPr>
                              <w:sz w:val="24"/>
                              <w:szCs w:val="24"/>
                            </w:rPr>
                            <w:fldChar w:fldCharType="begin"/>
                          </w:r>
                          <w:r w:rsidRPr="005F066A">
                            <w:rPr>
                              <w:sz w:val="24"/>
                              <w:szCs w:val="24"/>
                            </w:rPr>
                            <w:instrText>PAGE   \* MERGEFORMAT</w:instrText>
                          </w:r>
                          <w:r w:rsidRPr="005F066A">
                            <w:rPr>
                              <w:sz w:val="24"/>
                              <w:szCs w:val="24"/>
                            </w:rPr>
                            <w:fldChar w:fldCharType="separate"/>
                          </w:r>
                          <w:r w:rsidR="00E95FC3">
                            <w:rPr>
                              <w:noProof/>
                              <w:sz w:val="24"/>
                              <w:szCs w:val="24"/>
                            </w:rPr>
                            <w:t>18</w:t>
                          </w:r>
                          <w:r w:rsidRPr="005F066A">
                            <w:rPr>
                              <w:sz w:val="24"/>
                              <w:szCs w:val="24"/>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DAFD90F" id="_x0000_t202" coordsize="21600,21600" o:spt="202" path="m,l,21600r21600,l21600,xe">
              <v:stroke joinstyle="miter"/>
              <v:path gradientshapeok="t" o:connecttype="rect"/>
            </v:shapetype>
            <v:shape id="Caixa de Texto 18" o:spid="_x0000_s1028" type="#_x0000_t202" style="position:absolute;left:0;text-align:left;margin-left:-21.95pt;margin-top:15.55pt;width:29.25pt;height:22.5pt;z-index:25167769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" fillcolor="window" stroked="f" strokeweight=".5pt">
              <v:textbox>
                <w:txbxContent>
                  <w:p w14:paraId="54D85D8D" w14:textId="77777777" w:rsidR="007759F4" w:rsidRPr="005F066A" w:rsidRDefault="007759F4" w:rsidP="0075336A">
                    <w:pPr>
                      <w:jc w:val="right"/>
                      <w:rPr>
                        <w:sz w:val="24"/>
                        <w:szCs w:val="24"/>
                      </w:rPr>
                    </w:pPr>
                    <w:r w:rsidRPr="005F066A">
                      <w:rPr>
                        <w:sz w:val="24"/>
                        <w:szCs w:val="24"/>
                      </w:rPr>
                      <w:fldChar w:fldCharType="begin"/>
                    </w:r>
                    <w:r w:rsidRPr="005F066A">
                      <w:rPr>
                        <w:sz w:val="24"/>
                        <w:szCs w:val="24"/>
                      </w:rPr>
                      <w:instrText>PAGE   \* MERGEFORMAT</w:instrText>
                    </w:r>
                    <w:r w:rsidRPr="005F066A">
                      <w:rPr>
                        <w:sz w:val="24"/>
                        <w:szCs w:val="24"/>
                      </w:rPr>
                      <w:fldChar w:fldCharType="separate"/>
                    </w:r>
                    <w:r w:rsidR="00E95FC3">
                      <w:rPr>
                        <w:noProof/>
                        <w:sz w:val="24"/>
                        <w:szCs w:val="24"/>
                      </w:rPr>
                      <w:t>18</w:t>
                    </w:r>
                    <w:r w:rsidRPr="005F066A">
                      <w:rPr>
                        <w:sz w:val="24"/>
                        <w:szCs w:val="24"/>
                      </w:rPr>
                      <w:fldChar w:fldCharType="end"/>
                    </w:r>
                  </w:p>
                </w:txbxContent>
              </v:textbox>
              <w10:wrap anchorx="margin"/>
            </v:shape>
          </w:pict>
        </mc:Fallback>
      </mc:AlternateContent>
    </w:r>
    <w:r w:rsidR="003F0236" w:rsidRPr="00C31BBE">
      <w:rPr>
        <w:noProof/>
        <w:sz w:val="24"/>
      </w:rPr>
      <w:drawing>
        <wp:inline distT="0" distB="0" distL="0" distR="0" wp14:anchorId="4615A2F3" wp14:editId="676E47C0">
          <wp:extent cx="6119495" cy="900068"/>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19495" cy="90006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10C0C"/>
    <w:multiLevelType w:val="hybridMultilevel"/>
    <w:tmpl w:val="A170CB32"/>
    <w:lvl w:ilvl="0" w:tplc="04160001">
      <w:start w:val="1"/>
      <w:numFmt w:val="bullet"/>
      <w:lvlText w:val=""/>
      <w:lvlJc w:val="left"/>
      <w:pPr>
        <w:ind w:left="2934"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 w15:restartNumberingAfterBreak="0">
    <w:nsid w:val="071F63C8"/>
    <w:multiLevelType w:val="hybridMultilevel"/>
    <w:tmpl w:val="3E1C0D92"/>
    <w:lvl w:ilvl="0" w:tplc="76F4DCA2">
      <w:start w:val="1"/>
      <w:numFmt w:val="bullet"/>
      <w:pStyle w:val="IFACBulletIndented2"/>
      <w:lvlText w:val="o"/>
      <w:lvlJc w:val="left"/>
      <w:pPr>
        <w:ind w:left="720" w:hanging="360"/>
      </w:pPr>
      <w:rPr>
        <w:rFonts w:ascii="Courier New" w:hAnsi="Courier New" w:cs="Courier New"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E13DB4"/>
    <w:multiLevelType w:val="hybridMultilevel"/>
    <w:tmpl w:val="5E4E4510"/>
    <w:lvl w:ilvl="0" w:tplc="2EB2A994">
      <w:start w:val="1"/>
      <w:numFmt w:val="decimal"/>
      <w:lvlText w:val="(%1)"/>
      <w:lvlJc w:val="left"/>
      <w:pPr>
        <w:ind w:left="688" w:hanging="360"/>
      </w:pPr>
      <w:rPr>
        <w:rFonts w:hint="default"/>
      </w:rPr>
    </w:lvl>
    <w:lvl w:ilvl="1" w:tplc="04160019" w:tentative="1">
      <w:start w:val="1"/>
      <w:numFmt w:val="lowerLetter"/>
      <w:lvlText w:val="%2."/>
      <w:lvlJc w:val="left"/>
      <w:pPr>
        <w:ind w:left="1408" w:hanging="360"/>
      </w:pPr>
    </w:lvl>
    <w:lvl w:ilvl="2" w:tplc="0416001B" w:tentative="1">
      <w:start w:val="1"/>
      <w:numFmt w:val="lowerRoman"/>
      <w:lvlText w:val="%3."/>
      <w:lvlJc w:val="right"/>
      <w:pPr>
        <w:ind w:left="2128" w:hanging="180"/>
      </w:pPr>
    </w:lvl>
    <w:lvl w:ilvl="3" w:tplc="0416000F" w:tentative="1">
      <w:start w:val="1"/>
      <w:numFmt w:val="decimal"/>
      <w:lvlText w:val="%4."/>
      <w:lvlJc w:val="left"/>
      <w:pPr>
        <w:ind w:left="2848" w:hanging="360"/>
      </w:pPr>
    </w:lvl>
    <w:lvl w:ilvl="4" w:tplc="04160019" w:tentative="1">
      <w:start w:val="1"/>
      <w:numFmt w:val="lowerLetter"/>
      <w:lvlText w:val="%5."/>
      <w:lvlJc w:val="left"/>
      <w:pPr>
        <w:ind w:left="3568" w:hanging="360"/>
      </w:pPr>
    </w:lvl>
    <w:lvl w:ilvl="5" w:tplc="0416001B" w:tentative="1">
      <w:start w:val="1"/>
      <w:numFmt w:val="lowerRoman"/>
      <w:lvlText w:val="%6."/>
      <w:lvlJc w:val="right"/>
      <w:pPr>
        <w:ind w:left="4288" w:hanging="180"/>
      </w:pPr>
    </w:lvl>
    <w:lvl w:ilvl="6" w:tplc="0416000F" w:tentative="1">
      <w:start w:val="1"/>
      <w:numFmt w:val="decimal"/>
      <w:lvlText w:val="%7."/>
      <w:lvlJc w:val="left"/>
      <w:pPr>
        <w:ind w:left="5008" w:hanging="360"/>
      </w:pPr>
    </w:lvl>
    <w:lvl w:ilvl="7" w:tplc="04160019" w:tentative="1">
      <w:start w:val="1"/>
      <w:numFmt w:val="lowerLetter"/>
      <w:lvlText w:val="%8."/>
      <w:lvlJc w:val="left"/>
      <w:pPr>
        <w:ind w:left="5728" w:hanging="360"/>
      </w:pPr>
    </w:lvl>
    <w:lvl w:ilvl="8" w:tplc="0416001B" w:tentative="1">
      <w:start w:val="1"/>
      <w:numFmt w:val="lowerRoman"/>
      <w:lvlText w:val="%9."/>
      <w:lvlJc w:val="right"/>
      <w:pPr>
        <w:ind w:left="6448" w:hanging="180"/>
      </w:pPr>
    </w:lvl>
  </w:abstractNum>
  <w:abstractNum w:abstractNumId="3" w15:restartNumberingAfterBreak="0">
    <w:nsid w:val="0CFB1AED"/>
    <w:multiLevelType w:val="hybridMultilevel"/>
    <w:tmpl w:val="58762A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D1C19BB"/>
    <w:multiLevelType w:val="hybridMultilevel"/>
    <w:tmpl w:val="5CE07F66"/>
    <w:lvl w:ilvl="0" w:tplc="0082C32E">
      <w:start w:val="4"/>
      <w:numFmt w:val="decimal"/>
      <w:pStyle w:val="IFACNumberAndLetter"/>
      <w:lvlText w:val="A%1."/>
      <w:lvlJc w:val="left"/>
      <w:pPr>
        <w:ind w:left="547" w:hanging="360"/>
      </w:pPr>
      <w:rPr>
        <w:rFonts w:ascii="Times New Roman" w:hAnsi="Times New Roman" w:cs="Arial" w:hint="default"/>
        <w:b w:val="0"/>
        <w:i w:val="0"/>
        <w:strike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E77141E"/>
    <w:multiLevelType w:val="multilevel"/>
    <w:tmpl w:val="AB601700"/>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6" w15:restartNumberingAfterBreak="0">
    <w:nsid w:val="112314D4"/>
    <w:multiLevelType w:val="multilevel"/>
    <w:tmpl w:val="FA6E094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AD8741D"/>
    <w:multiLevelType w:val="hybridMultilevel"/>
    <w:tmpl w:val="61161790"/>
    <w:lvl w:ilvl="0" w:tplc="6C846780">
      <w:start w:val="1"/>
      <w:numFmt w:val="lowerRoman"/>
      <w:lvlText w:val="(%1)"/>
      <w:lvlJc w:val="left"/>
      <w:pPr>
        <w:ind w:left="1080" w:hanging="720"/>
      </w:pPr>
      <w:rPr>
        <w:rFonts w:hint="default"/>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C3716F4"/>
    <w:multiLevelType w:val="hybridMultilevel"/>
    <w:tmpl w:val="64520294"/>
    <w:lvl w:ilvl="0" w:tplc="0416001B">
      <w:start w:val="1"/>
      <w:numFmt w:val="lowerRoman"/>
      <w:lvlText w:val="%1."/>
      <w:lvlJc w:val="right"/>
      <w:pPr>
        <w:ind w:left="769" w:hanging="360"/>
      </w:pPr>
    </w:lvl>
    <w:lvl w:ilvl="1" w:tplc="04160019" w:tentative="1">
      <w:start w:val="1"/>
      <w:numFmt w:val="lowerLetter"/>
      <w:lvlText w:val="%2."/>
      <w:lvlJc w:val="left"/>
      <w:pPr>
        <w:ind w:left="1489" w:hanging="360"/>
      </w:pPr>
    </w:lvl>
    <w:lvl w:ilvl="2" w:tplc="0416001B" w:tentative="1">
      <w:start w:val="1"/>
      <w:numFmt w:val="lowerRoman"/>
      <w:lvlText w:val="%3."/>
      <w:lvlJc w:val="right"/>
      <w:pPr>
        <w:ind w:left="2209" w:hanging="180"/>
      </w:pPr>
    </w:lvl>
    <w:lvl w:ilvl="3" w:tplc="0416000F" w:tentative="1">
      <w:start w:val="1"/>
      <w:numFmt w:val="decimal"/>
      <w:lvlText w:val="%4."/>
      <w:lvlJc w:val="left"/>
      <w:pPr>
        <w:ind w:left="2929" w:hanging="360"/>
      </w:pPr>
    </w:lvl>
    <w:lvl w:ilvl="4" w:tplc="04160019" w:tentative="1">
      <w:start w:val="1"/>
      <w:numFmt w:val="lowerLetter"/>
      <w:lvlText w:val="%5."/>
      <w:lvlJc w:val="left"/>
      <w:pPr>
        <w:ind w:left="3649" w:hanging="360"/>
      </w:pPr>
    </w:lvl>
    <w:lvl w:ilvl="5" w:tplc="0416001B" w:tentative="1">
      <w:start w:val="1"/>
      <w:numFmt w:val="lowerRoman"/>
      <w:lvlText w:val="%6."/>
      <w:lvlJc w:val="right"/>
      <w:pPr>
        <w:ind w:left="4369" w:hanging="180"/>
      </w:pPr>
    </w:lvl>
    <w:lvl w:ilvl="6" w:tplc="0416000F" w:tentative="1">
      <w:start w:val="1"/>
      <w:numFmt w:val="decimal"/>
      <w:lvlText w:val="%7."/>
      <w:lvlJc w:val="left"/>
      <w:pPr>
        <w:ind w:left="5089" w:hanging="360"/>
      </w:pPr>
    </w:lvl>
    <w:lvl w:ilvl="7" w:tplc="04160019" w:tentative="1">
      <w:start w:val="1"/>
      <w:numFmt w:val="lowerLetter"/>
      <w:lvlText w:val="%8."/>
      <w:lvlJc w:val="left"/>
      <w:pPr>
        <w:ind w:left="5809" w:hanging="360"/>
      </w:pPr>
    </w:lvl>
    <w:lvl w:ilvl="8" w:tplc="0416001B" w:tentative="1">
      <w:start w:val="1"/>
      <w:numFmt w:val="lowerRoman"/>
      <w:lvlText w:val="%9."/>
      <w:lvlJc w:val="right"/>
      <w:pPr>
        <w:ind w:left="6529" w:hanging="180"/>
      </w:pPr>
    </w:lvl>
  </w:abstractNum>
  <w:abstractNum w:abstractNumId="9" w15:restartNumberingAfterBreak="0">
    <w:nsid w:val="1D3D5326"/>
    <w:multiLevelType w:val="hybridMultilevel"/>
    <w:tmpl w:val="D3304E24"/>
    <w:lvl w:ilvl="0" w:tplc="0416001B">
      <w:start w:val="1"/>
      <w:numFmt w:val="lowerRoman"/>
      <w:lvlText w:val="%1."/>
      <w:lvlJc w:val="right"/>
      <w:pPr>
        <w:ind w:left="769" w:hanging="360"/>
      </w:pPr>
    </w:lvl>
    <w:lvl w:ilvl="1" w:tplc="04160019" w:tentative="1">
      <w:start w:val="1"/>
      <w:numFmt w:val="lowerLetter"/>
      <w:lvlText w:val="%2."/>
      <w:lvlJc w:val="left"/>
      <w:pPr>
        <w:ind w:left="1489" w:hanging="360"/>
      </w:pPr>
    </w:lvl>
    <w:lvl w:ilvl="2" w:tplc="0416001B" w:tentative="1">
      <w:start w:val="1"/>
      <w:numFmt w:val="lowerRoman"/>
      <w:lvlText w:val="%3."/>
      <w:lvlJc w:val="right"/>
      <w:pPr>
        <w:ind w:left="2209" w:hanging="180"/>
      </w:pPr>
    </w:lvl>
    <w:lvl w:ilvl="3" w:tplc="0416000F" w:tentative="1">
      <w:start w:val="1"/>
      <w:numFmt w:val="decimal"/>
      <w:lvlText w:val="%4."/>
      <w:lvlJc w:val="left"/>
      <w:pPr>
        <w:ind w:left="2929" w:hanging="360"/>
      </w:pPr>
    </w:lvl>
    <w:lvl w:ilvl="4" w:tplc="04160019" w:tentative="1">
      <w:start w:val="1"/>
      <w:numFmt w:val="lowerLetter"/>
      <w:lvlText w:val="%5."/>
      <w:lvlJc w:val="left"/>
      <w:pPr>
        <w:ind w:left="3649" w:hanging="360"/>
      </w:pPr>
    </w:lvl>
    <w:lvl w:ilvl="5" w:tplc="0416001B" w:tentative="1">
      <w:start w:val="1"/>
      <w:numFmt w:val="lowerRoman"/>
      <w:lvlText w:val="%6."/>
      <w:lvlJc w:val="right"/>
      <w:pPr>
        <w:ind w:left="4369" w:hanging="180"/>
      </w:pPr>
    </w:lvl>
    <w:lvl w:ilvl="6" w:tplc="0416000F" w:tentative="1">
      <w:start w:val="1"/>
      <w:numFmt w:val="decimal"/>
      <w:lvlText w:val="%7."/>
      <w:lvlJc w:val="left"/>
      <w:pPr>
        <w:ind w:left="5089" w:hanging="360"/>
      </w:pPr>
    </w:lvl>
    <w:lvl w:ilvl="7" w:tplc="04160019" w:tentative="1">
      <w:start w:val="1"/>
      <w:numFmt w:val="lowerLetter"/>
      <w:lvlText w:val="%8."/>
      <w:lvlJc w:val="left"/>
      <w:pPr>
        <w:ind w:left="5809" w:hanging="360"/>
      </w:pPr>
    </w:lvl>
    <w:lvl w:ilvl="8" w:tplc="0416001B" w:tentative="1">
      <w:start w:val="1"/>
      <w:numFmt w:val="lowerRoman"/>
      <w:lvlText w:val="%9."/>
      <w:lvlJc w:val="right"/>
      <w:pPr>
        <w:ind w:left="6529" w:hanging="180"/>
      </w:pPr>
    </w:lvl>
  </w:abstractNum>
  <w:abstractNum w:abstractNumId="10" w15:restartNumberingAfterBreak="0">
    <w:nsid w:val="22333588"/>
    <w:multiLevelType w:val="hybridMultilevel"/>
    <w:tmpl w:val="D26E72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505775B"/>
    <w:multiLevelType w:val="hybridMultilevel"/>
    <w:tmpl w:val="D20CB422"/>
    <w:lvl w:ilvl="0" w:tplc="04160013">
      <w:start w:val="1"/>
      <w:numFmt w:val="upperRoman"/>
      <w:lvlText w:val="%1."/>
      <w:lvlJc w:val="righ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C185E3B"/>
    <w:multiLevelType w:val="hybridMultilevel"/>
    <w:tmpl w:val="3D5A1E14"/>
    <w:lvl w:ilvl="0" w:tplc="E4923C5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C5C0EB9"/>
    <w:multiLevelType w:val="multilevel"/>
    <w:tmpl w:val="0E32DF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1C3938"/>
    <w:multiLevelType w:val="hybridMultilevel"/>
    <w:tmpl w:val="64520294"/>
    <w:lvl w:ilvl="0" w:tplc="0416001B">
      <w:start w:val="1"/>
      <w:numFmt w:val="lowerRoman"/>
      <w:lvlText w:val="%1."/>
      <w:lvlJc w:val="right"/>
      <w:pPr>
        <w:ind w:left="769" w:hanging="360"/>
      </w:pPr>
    </w:lvl>
    <w:lvl w:ilvl="1" w:tplc="04160019" w:tentative="1">
      <w:start w:val="1"/>
      <w:numFmt w:val="lowerLetter"/>
      <w:lvlText w:val="%2."/>
      <w:lvlJc w:val="left"/>
      <w:pPr>
        <w:ind w:left="1489" w:hanging="360"/>
      </w:pPr>
    </w:lvl>
    <w:lvl w:ilvl="2" w:tplc="0416001B" w:tentative="1">
      <w:start w:val="1"/>
      <w:numFmt w:val="lowerRoman"/>
      <w:lvlText w:val="%3."/>
      <w:lvlJc w:val="right"/>
      <w:pPr>
        <w:ind w:left="2209" w:hanging="180"/>
      </w:pPr>
    </w:lvl>
    <w:lvl w:ilvl="3" w:tplc="0416000F" w:tentative="1">
      <w:start w:val="1"/>
      <w:numFmt w:val="decimal"/>
      <w:lvlText w:val="%4."/>
      <w:lvlJc w:val="left"/>
      <w:pPr>
        <w:ind w:left="2929" w:hanging="360"/>
      </w:pPr>
    </w:lvl>
    <w:lvl w:ilvl="4" w:tplc="04160019" w:tentative="1">
      <w:start w:val="1"/>
      <w:numFmt w:val="lowerLetter"/>
      <w:lvlText w:val="%5."/>
      <w:lvlJc w:val="left"/>
      <w:pPr>
        <w:ind w:left="3649" w:hanging="360"/>
      </w:pPr>
    </w:lvl>
    <w:lvl w:ilvl="5" w:tplc="0416001B" w:tentative="1">
      <w:start w:val="1"/>
      <w:numFmt w:val="lowerRoman"/>
      <w:lvlText w:val="%6."/>
      <w:lvlJc w:val="right"/>
      <w:pPr>
        <w:ind w:left="4369" w:hanging="180"/>
      </w:pPr>
    </w:lvl>
    <w:lvl w:ilvl="6" w:tplc="0416000F" w:tentative="1">
      <w:start w:val="1"/>
      <w:numFmt w:val="decimal"/>
      <w:lvlText w:val="%7."/>
      <w:lvlJc w:val="left"/>
      <w:pPr>
        <w:ind w:left="5089" w:hanging="360"/>
      </w:pPr>
    </w:lvl>
    <w:lvl w:ilvl="7" w:tplc="04160019" w:tentative="1">
      <w:start w:val="1"/>
      <w:numFmt w:val="lowerLetter"/>
      <w:lvlText w:val="%8."/>
      <w:lvlJc w:val="left"/>
      <w:pPr>
        <w:ind w:left="5809" w:hanging="360"/>
      </w:pPr>
    </w:lvl>
    <w:lvl w:ilvl="8" w:tplc="0416001B" w:tentative="1">
      <w:start w:val="1"/>
      <w:numFmt w:val="lowerRoman"/>
      <w:lvlText w:val="%9."/>
      <w:lvlJc w:val="right"/>
      <w:pPr>
        <w:ind w:left="6529" w:hanging="180"/>
      </w:pPr>
    </w:lvl>
  </w:abstractNum>
  <w:abstractNum w:abstractNumId="15" w15:restartNumberingAfterBreak="0">
    <w:nsid w:val="332975BD"/>
    <w:multiLevelType w:val="hybridMultilevel"/>
    <w:tmpl w:val="71D2FB78"/>
    <w:lvl w:ilvl="0" w:tplc="04160017">
      <w:start w:val="1"/>
      <w:numFmt w:val="lowerLetter"/>
      <w:lvlText w:val="%1)"/>
      <w:lvlJc w:val="left"/>
      <w:pPr>
        <w:ind w:left="1494" w:hanging="360"/>
      </w:p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6" w15:restartNumberingAfterBreak="0">
    <w:nsid w:val="3DE24920"/>
    <w:multiLevelType w:val="multilevel"/>
    <w:tmpl w:val="FA6E094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5C01F6E"/>
    <w:multiLevelType w:val="hybridMultilevel"/>
    <w:tmpl w:val="B4EEA4D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0796D8F"/>
    <w:multiLevelType w:val="hybridMultilevel"/>
    <w:tmpl w:val="9FFC3234"/>
    <w:lvl w:ilvl="0" w:tplc="F70AF618">
      <w:start w:val="1"/>
      <w:numFmt w:val="lowerRoman"/>
      <w:lvlText w:val="%1."/>
      <w:lvlJc w:val="left"/>
      <w:pPr>
        <w:ind w:left="720" w:hanging="72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9" w15:restartNumberingAfterBreak="0">
    <w:nsid w:val="53302E5A"/>
    <w:multiLevelType w:val="hybridMultilevel"/>
    <w:tmpl w:val="C44AFD1A"/>
    <w:lvl w:ilvl="0" w:tplc="680C02FE">
      <w:start w:val="1"/>
      <w:numFmt w:val="upperLetter"/>
      <w:lvlText w:val="%1."/>
      <w:lvlJc w:val="left"/>
      <w:pPr>
        <w:ind w:left="720" w:hanging="360"/>
      </w:pPr>
      <w:rPr>
        <w:rFonts w:hint="default"/>
        <w:b/>
        <w:bCs w:val="0"/>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6455477"/>
    <w:multiLevelType w:val="hybridMultilevel"/>
    <w:tmpl w:val="45F2A7D6"/>
    <w:lvl w:ilvl="0" w:tplc="40E6204E">
      <w:start w:val="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8AEE2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E0CD04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1FAFE2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C6591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29C46E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E569E4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E8CCA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AE45A3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68E4D96"/>
    <w:multiLevelType w:val="hybridMultilevel"/>
    <w:tmpl w:val="84A4EE06"/>
    <w:lvl w:ilvl="0" w:tplc="0409001B">
      <w:start w:val="1"/>
      <w:numFmt w:val="lowerRoman"/>
      <w:lvlText w:val="%1."/>
      <w:lvlJc w:val="righ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22" w15:restartNumberingAfterBreak="0">
    <w:nsid w:val="57A06485"/>
    <w:multiLevelType w:val="multilevel"/>
    <w:tmpl w:val="4FEA5D8E"/>
    <w:styleLink w:val="IFACNumberedList"/>
    <w:lvl w:ilvl="0">
      <w:start w:val="1"/>
      <w:numFmt w:val="decimal"/>
      <w:lvlText w:val="%1."/>
      <w:lvlJc w:val="left"/>
      <w:pPr>
        <w:ind w:left="547" w:hanging="547"/>
      </w:pPr>
      <w:rPr>
        <w:rFonts w:hint="default"/>
      </w:rPr>
    </w:lvl>
    <w:lvl w:ilvl="1">
      <w:start w:val="1"/>
      <w:numFmt w:val="lowerLetter"/>
      <w:pStyle w:val="Lista2"/>
      <w:lvlText w:val="(%2)"/>
      <w:lvlJc w:val="left"/>
      <w:pPr>
        <w:ind w:left="1094" w:hanging="547"/>
      </w:pPr>
      <w:rPr>
        <w:rFonts w:hint="default"/>
      </w:rPr>
    </w:lvl>
    <w:lvl w:ilvl="2">
      <w:start w:val="1"/>
      <w:numFmt w:val="lowerRoman"/>
      <w:pStyle w:val="Lista3"/>
      <w:lvlText w:val="(%3)"/>
      <w:lvlJc w:val="left"/>
      <w:pPr>
        <w:ind w:left="1641" w:hanging="547"/>
      </w:pPr>
      <w:rPr>
        <w:rFonts w:hint="default"/>
      </w:rPr>
    </w:lvl>
    <w:lvl w:ilvl="3">
      <w:start w:val="1"/>
      <w:numFmt w:val="lowerLetter"/>
      <w:pStyle w:val="Lista4"/>
      <w:lvlText w:val="%4."/>
      <w:lvlJc w:val="left"/>
      <w:pPr>
        <w:ind w:left="2188" w:hanging="547"/>
      </w:pPr>
      <w:rPr>
        <w:rFonts w:hint="default"/>
      </w:rPr>
    </w:lvl>
    <w:lvl w:ilvl="4">
      <w:start w:val="1"/>
      <w:numFmt w:val="lowerRoman"/>
      <w:pStyle w:val="Lista5"/>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23" w15:restartNumberingAfterBreak="0">
    <w:nsid w:val="5C4622C0"/>
    <w:multiLevelType w:val="hybridMultilevel"/>
    <w:tmpl w:val="5E4E4510"/>
    <w:lvl w:ilvl="0" w:tplc="2EB2A99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1165A4D"/>
    <w:multiLevelType w:val="multilevel"/>
    <w:tmpl w:val="59FC8808"/>
    <w:lvl w:ilvl="0">
      <w:start w:val="1"/>
      <w:numFmt w:val="decimal"/>
      <w:lvlText w:val="%1."/>
      <w:lvlJc w:val="left"/>
      <w:pPr>
        <w:ind w:left="667" w:hanging="548"/>
      </w:pPr>
      <w:rPr>
        <w:rFonts w:ascii="Arial" w:eastAsia="Arial" w:hAnsi="Arial" w:hint="default"/>
        <w:spacing w:val="-1"/>
        <w:w w:val="99"/>
        <w:sz w:val="20"/>
        <w:szCs w:val="20"/>
      </w:rPr>
    </w:lvl>
    <w:lvl w:ilvl="1">
      <w:start w:val="1"/>
      <w:numFmt w:val="lowerLetter"/>
      <w:lvlText w:val="(%2)"/>
      <w:lvlJc w:val="left"/>
      <w:pPr>
        <w:ind w:left="1200" w:hanging="541"/>
      </w:pPr>
      <w:rPr>
        <w:rFonts w:ascii="Times New Roman" w:eastAsia="Arial" w:hAnsi="Times New Roman" w:cs="Times New Roman" w:hint="default"/>
        <w:w w:val="99"/>
        <w:sz w:val="24"/>
        <w:szCs w:val="24"/>
      </w:rPr>
    </w:lvl>
    <w:lvl w:ilvl="2">
      <w:start w:val="1"/>
      <w:numFmt w:val="lowerRoman"/>
      <w:lvlText w:val="(%3)"/>
      <w:lvlJc w:val="left"/>
      <w:pPr>
        <w:ind w:left="1761" w:hanging="548"/>
      </w:pPr>
      <w:rPr>
        <w:rFonts w:ascii="Arial" w:eastAsia="Arial" w:hAnsi="Arial" w:hint="default"/>
        <w:w w:val="99"/>
        <w:sz w:val="20"/>
        <w:szCs w:val="20"/>
      </w:rPr>
    </w:lvl>
    <w:lvl w:ilvl="3">
      <w:start w:val="1"/>
      <w:numFmt w:val="bullet"/>
      <w:lvlText w:val="•"/>
      <w:lvlJc w:val="left"/>
      <w:pPr>
        <w:ind w:left="1760" w:hanging="548"/>
      </w:pPr>
      <w:rPr>
        <w:rFonts w:hint="default"/>
      </w:rPr>
    </w:lvl>
    <w:lvl w:ilvl="4">
      <w:start w:val="1"/>
      <w:numFmt w:val="bullet"/>
      <w:lvlText w:val="•"/>
      <w:lvlJc w:val="left"/>
      <w:pPr>
        <w:ind w:left="2880" w:hanging="548"/>
      </w:pPr>
      <w:rPr>
        <w:rFonts w:hint="default"/>
      </w:rPr>
    </w:lvl>
    <w:lvl w:ilvl="5">
      <w:start w:val="1"/>
      <w:numFmt w:val="bullet"/>
      <w:lvlText w:val="•"/>
      <w:lvlJc w:val="left"/>
      <w:pPr>
        <w:ind w:left="4000" w:hanging="548"/>
      </w:pPr>
      <w:rPr>
        <w:rFonts w:hint="default"/>
      </w:rPr>
    </w:lvl>
    <w:lvl w:ilvl="6">
      <w:start w:val="1"/>
      <w:numFmt w:val="bullet"/>
      <w:lvlText w:val="•"/>
      <w:lvlJc w:val="left"/>
      <w:pPr>
        <w:ind w:left="5120" w:hanging="548"/>
      </w:pPr>
      <w:rPr>
        <w:rFonts w:hint="default"/>
      </w:rPr>
    </w:lvl>
    <w:lvl w:ilvl="7">
      <w:start w:val="1"/>
      <w:numFmt w:val="bullet"/>
      <w:lvlText w:val="•"/>
      <w:lvlJc w:val="left"/>
      <w:pPr>
        <w:ind w:left="6240" w:hanging="548"/>
      </w:pPr>
      <w:rPr>
        <w:rFonts w:hint="default"/>
      </w:rPr>
    </w:lvl>
    <w:lvl w:ilvl="8">
      <w:start w:val="1"/>
      <w:numFmt w:val="bullet"/>
      <w:lvlText w:val="•"/>
      <w:lvlJc w:val="left"/>
      <w:pPr>
        <w:ind w:left="7360" w:hanging="548"/>
      </w:pPr>
      <w:rPr>
        <w:rFonts w:hint="default"/>
      </w:rPr>
    </w:lvl>
  </w:abstractNum>
  <w:abstractNum w:abstractNumId="25" w15:restartNumberingAfterBreak="0">
    <w:nsid w:val="62D24E73"/>
    <w:multiLevelType w:val="hybridMultilevel"/>
    <w:tmpl w:val="9FF06304"/>
    <w:lvl w:ilvl="0" w:tplc="6A6E6CAE">
      <w:start w:val="1"/>
      <w:numFmt w:val="lowerLetter"/>
      <w:lvlText w:val="(%1)"/>
      <w:lvlJc w:val="left"/>
      <w:pPr>
        <w:ind w:left="1211"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6" w15:restartNumberingAfterBreak="0">
    <w:nsid w:val="653F5BB4"/>
    <w:multiLevelType w:val="hybridMultilevel"/>
    <w:tmpl w:val="43F471C2"/>
    <w:lvl w:ilvl="0" w:tplc="A0C06628">
      <w:start w:val="2"/>
      <w:numFmt w:val="decimal"/>
      <w:lvlText w:val="%1."/>
      <w:lvlJc w:val="left"/>
      <w:pPr>
        <w:ind w:left="1865" w:hanging="360"/>
      </w:pPr>
      <w:rPr>
        <w:rFonts w:hint="default"/>
        <w:i w:val="0"/>
        <w:color w:val="auto"/>
      </w:rPr>
    </w:lvl>
    <w:lvl w:ilvl="1" w:tplc="04160019" w:tentative="1">
      <w:start w:val="1"/>
      <w:numFmt w:val="lowerLetter"/>
      <w:lvlText w:val="%2."/>
      <w:lvlJc w:val="left"/>
      <w:pPr>
        <w:ind w:left="1451" w:hanging="360"/>
      </w:pPr>
    </w:lvl>
    <w:lvl w:ilvl="2" w:tplc="0416001B" w:tentative="1">
      <w:start w:val="1"/>
      <w:numFmt w:val="lowerRoman"/>
      <w:lvlText w:val="%3."/>
      <w:lvlJc w:val="right"/>
      <w:pPr>
        <w:ind w:left="2171" w:hanging="180"/>
      </w:pPr>
    </w:lvl>
    <w:lvl w:ilvl="3" w:tplc="0416000F" w:tentative="1">
      <w:start w:val="1"/>
      <w:numFmt w:val="decimal"/>
      <w:lvlText w:val="%4."/>
      <w:lvlJc w:val="left"/>
      <w:pPr>
        <w:ind w:left="2891" w:hanging="360"/>
      </w:pPr>
    </w:lvl>
    <w:lvl w:ilvl="4" w:tplc="04160019" w:tentative="1">
      <w:start w:val="1"/>
      <w:numFmt w:val="lowerLetter"/>
      <w:lvlText w:val="%5."/>
      <w:lvlJc w:val="left"/>
      <w:pPr>
        <w:ind w:left="3611" w:hanging="360"/>
      </w:pPr>
    </w:lvl>
    <w:lvl w:ilvl="5" w:tplc="0416001B" w:tentative="1">
      <w:start w:val="1"/>
      <w:numFmt w:val="lowerRoman"/>
      <w:lvlText w:val="%6."/>
      <w:lvlJc w:val="right"/>
      <w:pPr>
        <w:ind w:left="4331" w:hanging="180"/>
      </w:pPr>
    </w:lvl>
    <w:lvl w:ilvl="6" w:tplc="0416000F" w:tentative="1">
      <w:start w:val="1"/>
      <w:numFmt w:val="decimal"/>
      <w:lvlText w:val="%7."/>
      <w:lvlJc w:val="left"/>
      <w:pPr>
        <w:ind w:left="5051" w:hanging="360"/>
      </w:pPr>
    </w:lvl>
    <w:lvl w:ilvl="7" w:tplc="04160019" w:tentative="1">
      <w:start w:val="1"/>
      <w:numFmt w:val="lowerLetter"/>
      <w:lvlText w:val="%8."/>
      <w:lvlJc w:val="left"/>
      <w:pPr>
        <w:ind w:left="5771" w:hanging="360"/>
      </w:pPr>
    </w:lvl>
    <w:lvl w:ilvl="8" w:tplc="0416001B" w:tentative="1">
      <w:start w:val="1"/>
      <w:numFmt w:val="lowerRoman"/>
      <w:lvlText w:val="%9."/>
      <w:lvlJc w:val="right"/>
      <w:pPr>
        <w:ind w:left="6491" w:hanging="180"/>
      </w:pPr>
    </w:lvl>
  </w:abstractNum>
  <w:abstractNum w:abstractNumId="27" w15:restartNumberingAfterBreak="0">
    <w:nsid w:val="662E2EEF"/>
    <w:multiLevelType w:val="hybridMultilevel"/>
    <w:tmpl w:val="1488FA20"/>
    <w:lvl w:ilvl="0" w:tplc="3BF4719E">
      <w:start w:val="1"/>
      <w:numFmt w:val="lowerLetter"/>
      <w:lvlText w:val="(%1)"/>
      <w:lvlJc w:val="left"/>
      <w:pPr>
        <w:ind w:left="987" w:hanging="4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8" w15:restartNumberingAfterBreak="0">
    <w:nsid w:val="696F219D"/>
    <w:multiLevelType w:val="hybridMultilevel"/>
    <w:tmpl w:val="6D12BE98"/>
    <w:lvl w:ilvl="0" w:tplc="F70AF618">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9BD4091"/>
    <w:multiLevelType w:val="multilevel"/>
    <w:tmpl w:val="9B105CB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F667B0A"/>
    <w:multiLevelType w:val="hybridMultilevel"/>
    <w:tmpl w:val="184EF1E8"/>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1" w15:restartNumberingAfterBreak="0">
    <w:nsid w:val="6FDE58C5"/>
    <w:multiLevelType w:val="hybridMultilevel"/>
    <w:tmpl w:val="DD8A7F3A"/>
    <w:lvl w:ilvl="0" w:tplc="437432A0">
      <w:start w:val="1"/>
      <w:numFmt w:val="bullet"/>
      <w:pStyle w:val="IFACBulletIndented1"/>
      <w:lvlText w:val=""/>
      <w:lvlJc w:val="left"/>
      <w:pPr>
        <w:ind w:left="720" w:hanging="360"/>
      </w:pPr>
      <w:rPr>
        <w:rFonts w:ascii="Symbol" w:hAnsi="Symbol" w:hint="default"/>
        <w:b w:val="0"/>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EF57A2"/>
    <w:multiLevelType w:val="hybridMultilevel"/>
    <w:tmpl w:val="7944AA96"/>
    <w:lvl w:ilvl="0" w:tplc="0416000F">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7084606"/>
    <w:multiLevelType w:val="hybridMultilevel"/>
    <w:tmpl w:val="245E924A"/>
    <w:lvl w:ilvl="0" w:tplc="DD9C4D2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8F51C7D"/>
    <w:multiLevelType w:val="hybridMultilevel"/>
    <w:tmpl w:val="5B089C82"/>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5" w15:restartNumberingAfterBreak="0">
    <w:nsid w:val="7C4A0412"/>
    <w:multiLevelType w:val="hybridMultilevel"/>
    <w:tmpl w:val="B6CAD944"/>
    <w:lvl w:ilvl="0" w:tplc="04160001">
      <w:start w:val="1"/>
      <w:numFmt w:val="bullet"/>
      <w:lvlText w:val=""/>
      <w:lvlJc w:val="left"/>
      <w:pPr>
        <w:ind w:left="2016"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36" w15:restartNumberingAfterBreak="0">
    <w:nsid w:val="7FEE2383"/>
    <w:multiLevelType w:val="hybridMultilevel"/>
    <w:tmpl w:val="A87AF7D2"/>
    <w:lvl w:ilvl="0" w:tplc="A0C06628">
      <w:start w:val="2"/>
      <w:numFmt w:val="decimal"/>
      <w:lvlText w:val="%1."/>
      <w:lvlJc w:val="left"/>
      <w:pPr>
        <w:ind w:left="1865" w:hanging="360"/>
      </w:pPr>
      <w:rPr>
        <w:rFonts w:hint="default"/>
        <w:i w:val="0"/>
        <w:color w:val="auto"/>
      </w:rPr>
    </w:lvl>
    <w:lvl w:ilvl="1" w:tplc="04160019" w:tentative="1">
      <w:start w:val="1"/>
      <w:numFmt w:val="lowerLetter"/>
      <w:lvlText w:val="%2."/>
      <w:lvlJc w:val="left"/>
      <w:pPr>
        <w:ind w:left="1451" w:hanging="360"/>
      </w:pPr>
    </w:lvl>
    <w:lvl w:ilvl="2" w:tplc="0416001B" w:tentative="1">
      <w:start w:val="1"/>
      <w:numFmt w:val="lowerRoman"/>
      <w:lvlText w:val="%3."/>
      <w:lvlJc w:val="right"/>
      <w:pPr>
        <w:ind w:left="2171" w:hanging="180"/>
      </w:pPr>
    </w:lvl>
    <w:lvl w:ilvl="3" w:tplc="0416000F" w:tentative="1">
      <w:start w:val="1"/>
      <w:numFmt w:val="decimal"/>
      <w:lvlText w:val="%4."/>
      <w:lvlJc w:val="left"/>
      <w:pPr>
        <w:ind w:left="2891" w:hanging="360"/>
      </w:pPr>
    </w:lvl>
    <w:lvl w:ilvl="4" w:tplc="04160019" w:tentative="1">
      <w:start w:val="1"/>
      <w:numFmt w:val="lowerLetter"/>
      <w:lvlText w:val="%5."/>
      <w:lvlJc w:val="left"/>
      <w:pPr>
        <w:ind w:left="3611" w:hanging="360"/>
      </w:pPr>
    </w:lvl>
    <w:lvl w:ilvl="5" w:tplc="0416001B" w:tentative="1">
      <w:start w:val="1"/>
      <w:numFmt w:val="lowerRoman"/>
      <w:lvlText w:val="%6."/>
      <w:lvlJc w:val="right"/>
      <w:pPr>
        <w:ind w:left="4331" w:hanging="180"/>
      </w:pPr>
    </w:lvl>
    <w:lvl w:ilvl="6" w:tplc="0416000F" w:tentative="1">
      <w:start w:val="1"/>
      <w:numFmt w:val="decimal"/>
      <w:lvlText w:val="%7."/>
      <w:lvlJc w:val="left"/>
      <w:pPr>
        <w:ind w:left="5051" w:hanging="360"/>
      </w:pPr>
    </w:lvl>
    <w:lvl w:ilvl="7" w:tplc="04160019" w:tentative="1">
      <w:start w:val="1"/>
      <w:numFmt w:val="lowerLetter"/>
      <w:lvlText w:val="%8."/>
      <w:lvlJc w:val="left"/>
      <w:pPr>
        <w:ind w:left="5771" w:hanging="360"/>
      </w:pPr>
    </w:lvl>
    <w:lvl w:ilvl="8" w:tplc="0416001B" w:tentative="1">
      <w:start w:val="1"/>
      <w:numFmt w:val="lowerRoman"/>
      <w:lvlText w:val="%9."/>
      <w:lvlJc w:val="right"/>
      <w:pPr>
        <w:ind w:left="6491" w:hanging="180"/>
      </w:pPr>
    </w:lvl>
  </w:abstractNum>
  <w:num w:numId="1">
    <w:abstractNumId w:val="20"/>
  </w:num>
  <w:num w:numId="2">
    <w:abstractNumId w:val="22"/>
  </w:num>
  <w:num w:numId="3">
    <w:abstractNumId w:val="22"/>
    <w:lvlOverride w:ilvl="0">
      <w:lvl w:ilvl="0">
        <w:start w:val="1"/>
        <w:numFmt w:val="decimal"/>
        <w:lvlText w:val="%1."/>
        <w:lvlJc w:val="left"/>
        <w:pPr>
          <w:ind w:left="547" w:hanging="547"/>
        </w:pPr>
      </w:lvl>
    </w:lvlOverride>
    <w:lvlOverride w:ilvl="1">
      <w:lvl w:ilvl="1">
        <w:start w:val="1"/>
        <w:numFmt w:val="lowerLetter"/>
        <w:pStyle w:val="Lista2"/>
        <w:lvlText w:val="(%2)"/>
        <w:lvlJc w:val="left"/>
        <w:pPr>
          <w:ind w:left="1094" w:hanging="547"/>
        </w:pPr>
      </w:lvl>
    </w:lvlOverride>
    <w:lvlOverride w:ilvl="2">
      <w:lvl w:ilvl="2">
        <w:start w:val="1"/>
        <w:numFmt w:val="lowerRoman"/>
        <w:pStyle w:val="Lista3"/>
        <w:lvlText w:val="(%3)"/>
        <w:lvlJc w:val="left"/>
        <w:pPr>
          <w:ind w:left="1641" w:hanging="547"/>
        </w:pPr>
      </w:lvl>
    </w:lvlOverride>
    <w:lvlOverride w:ilvl="3">
      <w:lvl w:ilvl="3">
        <w:start w:val="1"/>
        <w:numFmt w:val="lowerLetter"/>
        <w:pStyle w:val="Lista4"/>
        <w:lvlText w:val="%4."/>
        <w:lvlJc w:val="left"/>
        <w:pPr>
          <w:ind w:left="2188" w:hanging="547"/>
        </w:pPr>
      </w:lvl>
    </w:lvlOverride>
    <w:lvlOverride w:ilvl="4">
      <w:lvl w:ilvl="4">
        <w:start w:val="1"/>
        <w:numFmt w:val="lowerRoman"/>
        <w:pStyle w:val="Lista5"/>
        <w:lvlText w:val="%5."/>
        <w:lvlJc w:val="left"/>
        <w:pPr>
          <w:ind w:left="2735" w:hanging="547"/>
        </w:pPr>
      </w:lvl>
    </w:lvlOverride>
    <w:lvlOverride w:ilvl="5">
      <w:lvl w:ilvl="5">
        <w:start w:val="1"/>
        <w:numFmt w:val="lowerRoman"/>
        <w:lvlText w:val="(%6)"/>
        <w:lvlJc w:val="left"/>
        <w:pPr>
          <w:ind w:left="3282" w:hanging="547"/>
        </w:pPr>
      </w:lvl>
    </w:lvlOverride>
    <w:lvlOverride w:ilvl="6">
      <w:lvl w:ilvl="6">
        <w:start w:val="1"/>
        <w:numFmt w:val="decimal"/>
        <w:lvlText w:val="%7."/>
        <w:lvlJc w:val="left"/>
        <w:pPr>
          <w:ind w:left="3829" w:hanging="547"/>
        </w:pPr>
      </w:lvl>
    </w:lvlOverride>
    <w:lvlOverride w:ilvl="7">
      <w:lvl w:ilvl="7">
        <w:start w:val="1"/>
        <w:numFmt w:val="lowerLetter"/>
        <w:lvlText w:val="%8."/>
        <w:lvlJc w:val="left"/>
        <w:pPr>
          <w:ind w:left="4376" w:hanging="547"/>
        </w:pPr>
      </w:lvl>
    </w:lvlOverride>
    <w:lvlOverride w:ilvl="8">
      <w:lvl w:ilvl="8">
        <w:start w:val="1"/>
        <w:numFmt w:val="lowerRoman"/>
        <w:lvlText w:val="%9."/>
        <w:lvlJc w:val="left"/>
        <w:pPr>
          <w:ind w:left="4923" w:hanging="547"/>
        </w:pPr>
      </w:lvl>
    </w:lvlOverride>
  </w:num>
  <w:num w:numId="4">
    <w:abstractNumId w:val="27"/>
  </w:num>
  <w:num w:numId="5">
    <w:abstractNumId w:val="26"/>
  </w:num>
  <w:num w:numId="6">
    <w:abstractNumId w:val="15"/>
  </w:num>
  <w:num w:numId="7">
    <w:abstractNumId w:val="36"/>
  </w:num>
  <w:num w:numId="8">
    <w:abstractNumId w:val="21"/>
  </w:num>
  <w:num w:numId="9">
    <w:abstractNumId w:val="17"/>
  </w:num>
  <w:num w:numId="10">
    <w:abstractNumId w:val="13"/>
  </w:num>
  <w:num w:numId="11">
    <w:abstractNumId w:val="30"/>
  </w:num>
  <w:num w:numId="12">
    <w:abstractNumId w:val="34"/>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31"/>
  </w:num>
  <w:num w:numId="18">
    <w:abstractNumId w:val="4"/>
  </w:num>
  <w:num w:numId="19">
    <w:abstractNumId w:val="1"/>
  </w:num>
  <w:num w:numId="20">
    <w:abstractNumId w:val="4"/>
    <w:lvlOverride w:ilvl="0">
      <w:startOverride w:val="5"/>
    </w:lvlOverride>
  </w:num>
  <w:num w:numId="21">
    <w:abstractNumId w:val="3"/>
  </w:num>
  <w:num w:numId="22">
    <w:abstractNumId w:val="10"/>
  </w:num>
  <w:num w:numId="23">
    <w:abstractNumId w:val="32"/>
  </w:num>
  <w:num w:numId="24">
    <w:abstractNumId w:val="7"/>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2"/>
  </w:num>
  <w:num w:numId="28">
    <w:abstractNumId w:val="33"/>
  </w:num>
  <w:num w:numId="29">
    <w:abstractNumId w:val="11"/>
  </w:num>
  <w:num w:numId="30">
    <w:abstractNumId w:val="18"/>
  </w:num>
  <w:num w:numId="31">
    <w:abstractNumId w:val="0"/>
  </w:num>
  <w:num w:numId="32">
    <w:abstractNumId w:val="23"/>
  </w:num>
  <w:num w:numId="33">
    <w:abstractNumId w:val="19"/>
  </w:num>
  <w:num w:numId="34">
    <w:abstractNumId w:val="28"/>
  </w:num>
  <w:num w:numId="35">
    <w:abstractNumId w:val="16"/>
  </w:num>
  <w:num w:numId="36">
    <w:abstractNumId w:val="29"/>
  </w:num>
  <w:num w:numId="37">
    <w:abstractNumId w:val="14"/>
  </w:num>
  <w:num w:numId="38">
    <w:abstractNumId w:val="6"/>
  </w:num>
  <w:num w:numId="39">
    <w:abstractNumId w:val="9"/>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BC9"/>
    <w:rsid w:val="0000646B"/>
    <w:rsid w:val="00013893"/>
    <w:rsid w:val="00014659"/>
    <w:rsid w:val="0002088E"/>
    <w:rsid w:val="000330AB"/>
    <w:rsid w:val="00052A2C"/>
    <w:rsid w:val="0007772E"/>
    <w:rsid w:val="00081B29"/>
    <w:rsid w:val="00084DD0"/>
    <w:rsid w:val="000A5948"/>
    <w:rsid w:val="000A6EB8"/>
    <w:rsid w:val="000C33BE"/>
    <w:rsid w:val="000D40A3"/>
    <w:rsid w:val="000F026B"/>
    <w:rsid w:val="000F3425"/>
    <w:rsid w:val="000F3B19"/>
    <w:rsid w:val="000F3C90"/>
    <w:rsid w:val="001134C2"/>
    <w:rsid w:val="001264B1"/>
    <w:rsid w:val="00130A7B"/>
    <w:rsid w:val="0013284E"/>
    <w:rsid w:val="00133DCB"/>
    <w:rsid w:val="00144EAA"/>
    <w:rsid w:val="001551C2"/>
    <w:rsid w:val="001652D0"/>
    <w:rsid w:val="00166DD9"/>
    <w:rsid w:val="001732F6"/>
    <w:rsid w:val="00185BC9"/>
    <w:rsid w:val="001A5E9C"/>
    <w:rsid w:val="001B10C9"/>
    <w:rsid w:val="001B2687"/>
    <w:rsid w:val="001B2AF7"/>
    <w:rsid w:val="001B3854"/>
    <w:rsid w:val="001C019C"/>
    <w:rsid w:val="001C101F"/>
    <w:rsid w:val="001C3929"/>
    <w:rsid w:val="001D159F"/>
    <w:rsid w:val="001D3C30"/>
    <w:rsid w:val="001E387C"/>
    <w:rsid w:val="001E3B0C"/>
    <w:rsid w:val="001E6DE5"/>
    <w:rsid w:val="001E774A"/>
    <w:rsid w:val="001F3030"/>
    <w:rsid w:val="00210FA2"/>
    <w:rsid w:val="00211FF9"/>
    <w:rsid w:val="0021760B"/>
    <w:rsid w:val="00220C37"/>
    <w:rsid w:val="002217B5"/>
    <w:rsid w:val="002254DB"/>
    <w:rsid w:val="0022584E"/>
    <w:rsid w:val="00246E36"/>
    <w:rsid w:val="002554A0"/>
    <w:rsid w:val="002560EC"/>
    <w:rsid w:val="00256BE0"/>
    <w:rsid w:val="0026414F"/>
    <w:rsid w:val="00273A7C"/>
    <w:rsid w:val="00275FE6"/>
    <w:rsid w:val="00283408"/>
    <w:rsid w:val="002D0677"/>
    <w:rsid w:val="002D3F6A"/>
    <w:rsid w:val="002E47FB"/>
    <w:rsid w:val="002F00F8"/>
    <w:rsid w:val="00316443"/>
    <w:rsid w:val="00343067"/>
    <w:rsid w:val="00361B05"/>
    <w:rsid w:val="003738F6"/>
    <w:rsid w:val="00384C47"/>
    <w:rsid w:val="00391385"/>
    <w:rsid w:val="00391601"/>
    <w:rsid w:val="00396E6A"/>
    <w:rsid w:val="003A1DC4"/>
    <w:rsid w:val="003A6C98"/>
    <w:rsid w:val="003A711B"/>
    <w:rsid w:val="003C1616"/>
    <w:rsid w:val="003C4F07"/>
    <w:rsid w:val="003D54AC"/>
    <w:rsid w:val="003D77B6"/>
    <w:rsid w:val="003F0236"/>
    <w:rsid w:val="0041319B"/>
    <w:rsid w:val="004330CD"/>
    <w:rsid w:val="00442C97"/>
    <w:rsid w:val="0045385F"/>
    <w:rsid w:val="0048221A"/>
    <w:rsid w:val="00485999"/>
    <w:rsid w:val="0049176C"/>
    <w:rsid w:val="00496569"/>
    <w:rsid w:val="004A076B"/>
    <w:rsid w:val="004B35A1"/>
    <w:rsid w:val="004B51FC"/>
    <w:rsid w:val="004B75D6"/>
    <w:rsid w:val="004E06EA"/>
    <w:rsid w:val="005022C7"/>
    <w:rsid w:val="00503D63"/>
    <w:rsid w:val="00506452"/>
    <w:rsid w:val="00510174"/>
    <w:rsid w:val="0051378A"/>
    <w:rsid w:val="00542B1D"/>
    <w:rsid w:val="0054343D"/>
    <w:rsid w:val="005507AC"/>
    <w:rsid w:val="005526DA"/>
    <w:rsid w:val="00555B4B"/>
    <w:rsid w:val="0056522A"/>
    <w:rsid w:val="00586BDF"/>
    <w:rsid w:val="005A523A"/>
    <w:rsid w:val="005B49F3"/>
    <w:rsid w:val="005C3291"/>
    <w:rsid w:val="005D56D8"/>
    <w:rsid w:val="005D6800"/>
    <w:rsid w:val="005E0BFB"/>
    <w:rsid w:val="006033A2"/>
    <w:rsid w:val="006104EF"/>
    <w:rsid w:val="006279C1"/>
    <w:rsid w:val="00630226"/>
    <w:rsid w:val="00631F1E"/>
    <w:rsid w:val="006431A7"/>
    <w:rsid w:val="00660FF6"/>
    <w:rsid w:val="006631B2"/>
    <w:rsid w:val="00673B2F"/>
    <w:rsid w:val="0067543B"/>
    <w:rsid w:val="00691C45"/>
    <w:rsid w:val="006A3DCA"/>
    <w:rsid w:val="006A5D23"/>
    <w:rsid w:val="006D019E"/>
    <w:rsid w:val="006D0676"/>
    <w:rsid w:val="006F3C2D"/>
    <w:rsid w:val="00721120"/>
    <w:rsid w:val="00731313"/>
    <w:rsid w:val="00734EF5"/>
    <w:rsid w:val="00735FB3"/>
    <w:rsid w:val="00737200"/>
    <w:rsid w:val="00744A5A"/>
    <w:rsid w:val="0075336A"/>
    <w:rsid w:val="00755E98"/>
    <w:rsid w:val="00764655"/>
    <w:rsid w:val="00767790"/>
    <w:rsid w:val="007759F4"/>
    <w:rsid w:val="00783C6B"/>
    <w:rsid w:val="007979BE"/>
    <w:rsid w:val="00797BEB"/>
    <w:rsid w:val="007B3AAA"/>
    <w:rsid w:val="007C6DB2"/>
    <w:rsid w:val="007D19BF"/>
    <w:rsid w:val="007D7393"/>
    <w:rsid w:val="007F16FC"/>
    <w:rsid w:val="007F7048"/>
    <w:rsid w:val="008057E8"/>
    <w:rsid w:val="00824315"/>
    <w:rsid w:val="00826022"/>
    <w:rsid w:val="008433EA"/>
    <w:rsid w:val="008478C2"/>
    <w:rsid w:val="00847C7D"/>
    <w:rsid w:val="008519C7"/>
    <w:rsid w:val="008544B9"/>
    <w:rsid w:val="0085473D"/>
    <w:rsid w:val="00854876"/>
    <w:rsid w:val="0085602F"/>
    <w:rsid w:val="00856780"/>
    <w:rsid w:val="00863239"/>
    <w:rsid w:val="00876E0D"/>
    <w:rsid w:val="008A1AFD"/>
    <w:rsid w:val="008C4826"/>
    <w:rsid w:val="008D44B6"/>
    <w:rsid w:val="008D6349"/>
    <w:rsid w:val="008E112E"/>
    <w:rsid w:val="008E762B"/>
    <w:rsid w:val="00905168"/>
    <w:rsid w:val="0092322F"/>
    <w:rsid w:val="00925DFD"/>
    <w:rsid w:val="00926ADE"/>
    <w:rsid w:val="009549C6"/>
    <w:rsid w:val="00975AE3"/>
    <w:rsid w:val="00980889"/>
    <w:rsid w:val="0099050A"/>
    <w:rsid w:val="009A192B"/>
    <w:rsid w:val="009B3271"/>
    <w:rsid w:val="009B4F1E"/>
    <w:rsid w:val="009C03CD"/>
    <w:rsid w:val="009C142F"/>
    <w:rsid w:val="009E04FC"/>
    <w:rsid w:val="009E2628"/>
    <w:rsid w:val="009F1CB1"/>
    <w:rsid w:val="00A24F9D"/>
    <w:rsid w:val="00A257C6"/>
    <w:rsid w:val="00A40FD5"/>
    <w:rsid w:val="00A4154D"/>
    <w:rsid w:val="00A464F2"/>
    <w:rsid w:val="00A657CA"/>
    <w:rsid w:val="00A7182C"/>
    <w:rsid w:val="00A73BF9"/>
    <w:rsid w:val="00A81BE2"/>
    <w:rsid w:val="00A925D5"/>
    <w:rsid w:val="00AA2594"/>
    <w:rsid w:val="00AB0D5E"/>
    <w:rsid w:val="00AC1C4F"/>
    <w:rsid w:val="00AC7A2C"/>
    <w:rsid w:val="00AD48F3"/>
    <w:rsid w:val="00AD62BE"/>
    <w:rsid w:val="00AD714A"/>
    <w:rsid w:val="00AE1D57"/>
    <w:rsid w:val="00AE61F2"/>
    <w:rsid w:val="00B0186C"/>
    <w:rsid w:val="00B05296"/>
    <w:rsid w:val="00B13D05"/>
    <w:rsid w:val="00B200A8"/>
    <w:rsid w:val="00B24A2A"/>
    <w:rsid w:val="00B3465A"/>
    <w:rsid w:val="00B34863"/>
    <w:rsid w:val="00B348B6"/>
    <w:rsid w:val="00B36427"/>
    <w:rsid w:val="00B37529"/>
    <w:rsid w:val="00B422CA"/>
    <w:rsid w:val="00B5132A"/>
    <w:rsid w:val="00B51666"/>
    <w:rsid w:val="00B53CE4"/>
    <w:rsid w:val="00B53F87"/>
    <w:rsid w:val="00B64A84"/>
    <w:rsid w:val="00B7213D"/>
    <w:rsid w:val="00B77FA5"/>
    <w:rsid w:val="00B82696"/>
    <w:rsid w:val="00B853B6"/>
    <w:rsid w:val="00BA128B"/>
    <w:rsid w:val="00BA1E34"/>
    <w:rsid w:val="00BA71B9"/>
    <w:rsid w:val="00BB16F0"/>
    <w:rsid w:val="00BB392B"/>
    <w:rsid w:val="00BC2C5D"/>
    <w:rsid w:val="00BC7C0D"/>
    <w:rsid w:val="00BD37A5"/>
    <w:rsid w:val="00BD6640"/>
    <w:rsid w:val="00BD6755"/>
    <w:rsid w:val="00BE20C9"/>
    <w:rsid w:val="00BE777C"/>
    <w:rsid w:val="00C1288C"/>
    <w:rsid w:val="00C1572F"/>
    <w:rsid w:val="00C168DA"/>
    <w:rsid w:val="00C238FE"/>
    <w:rsid w:val="00C3284C"/>
    <w:rsid w:val="00C36003"/>
    <w:rsid w:val="00C66AFC"/>
    <w:rsid w:val="00C725CA"/>
    <w:rsid w:val="00C75E8E"/>
    <w:rsid w:val="00C83307"/>
    <w:rsid w:val="00C94F26"/>
    <w:rsid w:val="00CA3487"/>
    <w:rsid w:val="00CD0892"/>
    <w:rsid w:val="00CD2949"/>
    <w:rsid w:val="00CE1CBE"/>
    <w:rsid w:val="00CE2CCA"/>
    <w:rsid w:val="00CE7DA7"/>
    <w:rsid w:val="00CF6E5E"/>
    <w:rsid w:val="00D103EE"/>
    <w:rsid w:val="00D26638"/>
    <w:rsid w:val="00D5073B"/>
    <w:rsid w:val="00D52288"/>
    <w:rsid w:val="00D55A03"/>
    <w:rsid w:val="00D818DA"/>
    <w:rsid w:val="00D838DF"/>
    <w:rsid w:val="00D86267"/>
    <w:rsid w:val="00D90556"/>
    <w:rsid w:val="00D95BA6"/>
    <w:rsid w:val="00DA02FE"/>
    <w:rsid w:val="00DA0EA0"/>
    <w:rsid w:val="00DA1605"/>
    <w:rsid w:val="00DA520C"/>
    <w:rsid w:val="00DA63F7"/>
    <w:rsid w:val="00DB1A47"/>
    <w:rsid w:val="00DB704E"/>
    <w:rsid w:val="00DC0B28"/>
    <w:rsid w:val="00DD4546"/>
    <w:rsid w:val="00DD7F25"/>
    <w:rsid w:val="00DE50DB"/>
    <w:rsid w:val="00DE5D7F"/>
    <w:rsid w:val="00DF073E"/>
    <w:rsid w:val="00DF32A4"/>
    <w:rsid w:val="00E02757"/>
    <w:rsid w:val="00E128EC"/>
    <w:rsid w:val="00E23E2C"/>
    <w:rsid w:val="00E25B52"/>
    <w:rsid w:val="00E46072"/>
    <w:rsid w:val="00E60267"/>
    <w:rsid w:val="00E67C59"/>
    <w:rsid w:val="00E74841"/>
    <w:rsid w:val="00E80D2A"/>
    <w:rsid w:val="00E95FC3"/>
    <w:rsid w:val="00EA20F6"/>
    <w:rsid w:val="00EB2B0D"/>
    <w:rsid w:val="00ED6424"/>
    <w:rsid w:val="00EE0465"/>
    <w:rsid w:val="00EE2BA2"/>
    <w:rsid w:val="00F14820"/>
    <w:rsid w:val="00F20739"/>
    <w:rsid w:val="00F2321F"/>
    <w:rsid w:val="00F4539D"/>
    <w:rsid w:val="00F4575B"/>
    <w:rsid w:val="00F51399"/>
    <w:rsid w:val="00F562A5"/>
    <w:rsid w:val="00F61D3B"/>
    <w:rsid w:val="00F67437"/>
    <w:rsid w:val="00F67892"/>
    <w:rsid w:val="00F703B0"/>
    <w:rsid w:val="00F71351"/>
    <w:rsid w:val="00F7612D"/>
    <w:rsid w:val="00F82209"/>
    <w:rsid w:val="00F845D2"/>
    <w:rsid w:val="00F911EB"/>
    <w:rsid w:val="00F953E4"/>
    <w:rsid w:val="00FA51CF"/>
    <w:rsid w:val="00FA68FA"/>
    <w:rsid w:val="00FB4C92"/>
    <w:rsid w:val="00FC1116"/>
    <w:rsid w:val="00FC6BF9"/>
    <w:rsid w:val="00FD4258"/>
    <w:rsid w:val="00FE4824"/>
    <w:rsid w:val="00FE7820"/>
    <w:rsid w:val="00FE7A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7F7F2CB6"/>
  <w15:docId w15:val="{1564BBBD-20E7-4910-B672-D886220FF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5" w:line="249" w:lineRule="auto"/>
      <w:ind w:left="10" w:hanging="10"/>
      <w:jc w:val="both"/>
    </w:pPr>
    <w:rPr>
      <w:rFonts w:ascii="Times New Roman" w:eastAsia="Times New Roman" w:hAnsi="Times New Roman" w:cs="Times New Roman"/>
      <w:color w:val="000000"/>
    </w:rPr>
  </w:style>
  <w:style w:type="paragraph" w:styleId="Ttulo1">
    <w:name w:val="heading 1"/>
    <w:next w:val="Normal"/>
    <w:link w:val="Ttulo1Char"/>
    <w:uiPriority w:val="9"/>
    <w:unhideWhenUsed/>
    <w:qFormat/>
    <w:pPr>
      <w:keepNext/>
      <w:keepLines/>
      <w:spacing w:after="16"/>
      <w:ind w:left="10" w:hanging="10"/>
      <w:jc w:val="center"/>
      <w:outlineLvl w:val="0"/>
    </w:pPr>
    <w:rPr>
      <w:rFonts w:ascii="Times New Roman" w:eastAsia="Times New Roman" w:hAnsi="Times New Roman" w:cs="Times New Roman"/>
      <w:color w:val="000000"/>
    </w:rPr>
  </w:style>
  <w:style w:type="paragraph" w:styleId="Ttulo2">
    <w:name w:val="heading 2"/>
    <w:basedOn w:val="Normal"/>
    <w:next w:val="Normal"/>
    <w:link w:val="Ttulo2Char"/>
    <w:uiPriority w:val="9"/>
    <w:unhideWhenUsed/>
    <w:qFormat/>
    <w:rsid w:val="0085602F"/>
    <w:pPr>
      <w:keepNext/>
      <w:keepLines/>
      <w:spacing w:before="40" w:after="0" w:line="259" w:lineRule="auto"/>
      <w:ind w:left="0" w:firstLine="0"/>
      <w:jc w:val="left"/>
      <w:outlineLvl w:val="1"/>
    </w:pPr>
    <w:rPr>
      <w:rFonts w:asciiTheme="majorHAnsi" w:eastAsiaTheme="majorEastAsia" w:hAnsiTheme="majorHAnsi" w:cstheme="majorBidi"/>
      <w:color w:val="2E74B5" w:themeColor="accent1" w:themeShade="BF"/>
      <w:sz w:val="26"/>
      <w:szCs w:val="26"/>
      <w:lang w:eastAsia="en-US"/>
    </w:rPr>
  </w:style>
  <w:style w:type="paragraph" w:styleId="Ttulo3">
    <w:name w:val="heading 3"/>
    <w:basedOn w:val="Normal"/>
    <w:next w:val="Normal"/>
    <w:link w:val="Ttulo3Char"/>
    <w:uiPriority w:val="9"/>
    <w:semiHidden/>
    <w:unhideWhenUsed/>
    <w:qFormat/>
    <w:rsid w:val="00AD62B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Times New Roman" w:eastAsia="Times New Roman" w:hAnsi="Times New Roman" w:cs="Times New Roman"/>
      <w:color w:val="000000"/>
      <w:sz w:val="22"/>
    </w:rPr>
  </w:style>
  <w:style w:type="paragraph" w:customStyle="1" w:styleId="Default">
    <w:name w:val="Default"/>
    <w:rsid w:val="00E80D2A"/>
    <w:pPr>
      <w:autoSpaceDE w:val="0"/>
      <w:autoSpaceDN w:val="0"/>
      <w:adjustRightInd w:val="0"/>
      <w:spacing w:after="0" w:line="240" w:lineRule="auto"/>
    </w:pPr>
    <w:rPr>
      <w:rFonts w:ascii="Times New Roman" w:hAnsi="Times New Roman" w:cs="Times New Roman"/>
      <w:color w:val="000000"/>
      <w:sz w:val="24"/>
      <w:szCs w:val="24"/>
    </w:rPr>
  </w:style>
  <w:style w:type="paragraph" w:styleId="Textodebalo">
    <w:name w:val="Balloon Text"/>
    <w:basedOn w:val="Normal"/>
    <w:link w:val="TextodebaloChar"/>
    <w:uiPriority w:val="99"/>
    <w:semiHidden/>
    <w:unhideWhenUsed/>
    <w:rsid w:val="000330A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330AB"/>
    <w:rPr>
      <w:rFonts w:ascii="Segoe UI" w:eastAsia="Times New Roman" w:hAnsi="Segoe UI" w:cs="Segoe UI"/>
      <w:color w:val="000000"/>
      <w:sz w:val="18"/>
      <w:szCs w:val="18"/>
    </w:rPr>
  </w:style>
  <w:style w:type="paragraph" w:styleId="PargrafodaLista">
    <w:name w:val="List Paragraph"/>
    <w:aliases w:val="Numbering"/>
    <w:basedOn w:val="Normal"/>
    <w:link w:val="PargrafodaListaChar"/>
    <w:uiPriority w:val="34"/>
    <w:qFormat/>
    <w:rsid w:val="00316443"/>
    <w:pPr>
      <w:ind w:left="720"/>
      <w:contextualSpacing/>
    </w:pPr>
  </w:style>
  <w:style w:type="paragraph" w:styleId="Cabealho">
    <w:name w:val="header"/>
    <w:basedOn w:val="Normal"/>
    <w:link w:val="CabealhoChar"/>
    <w:uiPriority w:val="99"/>
    <w:unhideWhenUsed/>
    <w:rsid w:val="005B49F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B49F3"/>
    <w:rPr>
      <w:rFonts w:ascii="Times New Roman" w:eastAsia="Times New Roman" w:hAnsi="Times New Roman" w:cs="Times New Roman"/>
      <w:color w:val="000000"/>
    </w:rPr>
  </w:style>
  <w:style w:type="paragraph" w:styleId="Rodap">
    <w:name w:val="footer"/>
    <w:basedOn w:val="Normal"/>
    <w:link w:val="RodapChar"/>
    <w:uiPriority w:val="99"/>
    <w:unhideWhenUsed/>
    <w:rsid w:val="005B49F3"/>
    <w:pPr>
      <w:tabs>
        <w:tab w:val="center" w:pos="4252"/>
        <w:tab w:val="right" w:pos="8504"/>
      </w:tabs>
      <w:spacing w:after="0" w:line="240" w:lineRule="auto"/>
    </w:pPr>
  </w:style>
  <w:style w:type="character" w:customStyle="1" w:styleId="RodapChar">
    <w:name w:val="Rodapé Char"/>
    <w:basedOn w:val="Fontepargpadro"/>
    <w:link w:val="Rodap"/>
    <w:uiPriority w:val="99"/>
    <w:rsid w:val="005B49F3"/>
    <w:rPr>
      <w:rFonts w:ascii="Times New Roman" w:eastAsia="Times New Roman" w:hAnsi="Times New Roman" w:cs="Times New Roman"/>
      <w:color w:val="000000"/>
    </w:rPr>
  </w:style>
  <w:style w:type="character" w:customStyle="1" w:styleId="Ttulo2Char">
    <w:name w:val="Título 2 Char"/>
    <w:basedOn w:val="Fontepargpadro"/>
    <w:link w:val="Ttulo2"/>
    <w:uiPriority w:val="9"/>
    <w:rsid w:val="0085602F"/>
    <w:rPr>
      <w:rFonts w:asciiTheme="majorHAnsi" w:eastAsiaTheme="majorEastAsia" w:hAnsiTheme="majorHAnsi" w:cstheme="majorBidi"/>
      <w:color w:val="2E74B5" w:themeColor="accent1" w:themeShade="BF"/>
      <w:sz w:val="26"/>
      <w:szCs w:val="26"/>
      <w:lang w:eastAsia="en-US"/>
    </w:rPr>
  </w:style>
  <w:style w:type="character" w:styleId="Refdecomentrio">
    <w:name w:val="annotation reference"/>
    <w:basedOn w:val="Fontepargpadro"/>
    <w:uiPriority w:val="99"/>
    <w:semiHidden/>
    <w:unhideWhenUsed/>
    <w:rsid w:val="001E3B0C"/>
    <w:rPr>
      <w:sz w:val="16"/>
      <w:szCs w:val="16"/>
    </w:rPr>
  </w:style>
  <w:style w:type="paragraph" w:styleId="Textodecomentrio">
    <w:name w:val="annotation text"/>
    <w:basedOn w:val="Normal"/>
    <w:link w:val="TextodecomentrioChar"/>
    <w:uiPriority w:val="99"/>
    <w:semiHidden/>
    <w:unhideWhenUsed/>
    <w:rsid w:val="001E3B0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E3B0C"/>
    <w:rPr>
      <w:rFonts w:ascii="Times New Roman" w:eastAsia="Times New Roman" w:hAnsi="Times New Roman" w:cs="Times New Roman"/>
      <w:color w:val="000000"/>
      <w:sz w:val="20"/>
      <w:szCs w:val="20"/>
    </w:rPr>
  </w:style>
  <w:style w:type="paragraph" w:styleId="Assuntodocomentrio">
    <w:name w:val="annotation subject"/>
    <w:basedOn w:val="Textodecomentrio"/>
    <w:next w:val="Textodecomentrio"/>
    <w:link w:val="AssuntodocomentrioChar"/>
    <w:uiPriority w:val="99"/>
    <w:semiHidden/>
    <w:unhideWhenUsed/>
    <w:rsid w:val="001E3B0C"/>
    <w:rPr>
      <w:b/>
      <w:bCs/>
    </w:rPr>
  </w:style>
  <w:style w:type="character" w:customStyle="1" w:styleId="AssuntodocomentrioChar">
    <w:name w:val="Assunto do comentário Char"/>
    <w:basedOn w:val="TextodecomentrioChar"/>
    <w:link w:val="Assuntodocomentrio"/>
    <w:uiPriority w:val="99"/>
    <w:semiHidden/>
    <w:rsid w:val="001E3B0C"/>
    <w:rPr>
      <w:rFonts w:ascii="Times New Roman" w:eastAsia="Times New Roman" w:hAnsi="Times New Roman" w:cs="Times New Roman"/>
      <w:b/>
      <w:bCs/>
      <w:color w:val="000000"/>
      <w:sz w:val="20"/>
      <w:szCs w:val="20"/>
    </w:rPr>
  </w:style>
  <w:style w:type="numbering" w:customStyle="1" w:styleId="IFACNumberedList">
    <w:name w:val="IFAC Numbered List"/>
    <w:uiPriority w:val="99"/>
    <w:rsid w:val="001E3B0C"/>
    <w:pPr>
      <w:numPr>
        <w:numId w:val="2"/>
      </w:numPr>
    </w:pPr>
  </w:style>
  <w:style w:type="paragraph" w:styleId="Lista2">
    <w:name w:val="List 2"/>
    <w:aliases w:val="IFAC ListStyle 2,ls2"/>
    <w:basedOn w:val="Normal"/>
    <w:next w:val="Corpodetexto"/>
    <w:uiPriority w:val="99"/>
    <w:qFormat/>
    <w:rsid w:val="001E3B0C"/>
    <w:pPr>
      <w:numPr>
        <w:ilvl w:val="1"/>
        <w:numId w:val="2"/>
      </w:numPr>
      <w:tabs>
        <w:tab w:val="left" w:pos="720"/>
        <w:tab w:val="left" w:pos="1267"/>
      </w:tabs>
      <w:spacing w:before="120" w:after="0" w:line="240" w:lineRule="exact"/>
      <w:jc w:val="left"/>
      <w:outlineLvl w:val="1"/>
    </w:pPr>
    <w:rPr>
      <w:rFonts w:eastAsia="Calibri"/>
      <w:color w:val="auto"/>
      <w:sz w:val="20"/>
      <w:szCs w:val="24"/>
      <w:lang w:val="en-US" w:eastAsia="en-US"/>
    </w:rPr>
  </w:style>
  <w:style w:type="paragraph" w:styleId="Lista3">
    <w:name w:val="List 3"/>
    <w:aliases w:val="IFAC ListStyle 3,ls3"/>
    <w:basedOn w:val="Lista2"/>
    <w:next w:val="Corpodetexto"/>
    <w:uiPriority w:val="99"/>
    <w:qFormat/>
    <w:rsid w:val="001E3B0C"/>
    <w:pPr>
      <w:numPr>
        <w:ilvl w:val="2"/>
      </w:numPr>
      <w:tabs>
        <w:tab w:val="clear" w:pos="1267"/>
        <w:tab w:val="left" w:pos="1814"/>
      </w:tabs>
      <w:ind w:left="1814"/>
      <w:outlineLvl w:val="2"/>
    </w:pPr>
  </w:style>
  <w:style w:type="paragraph" w:styleId="Lista4">
    <w:name w:val="List 4"/>
    <w:aliases w:val="IFAC ListStyle 4,ls4"/>
    <w:basedOn w:val="Lista3"/>
    <w:next w:val="Corpodetexto"/>
    <w:uiPriority w:val="99"/>
    <w:qFormat/>
    <w:rsid w:val="001E3B0C"/>
    <w:pPr>
      <w:numPr>
        <w:ilvl w:val="3"/>
      </w:numPr>
      <w:tabs>
        <w:tab w:val="clear" w:pos="1814"/>
        <w:tab w:val="left" w:pos="2362"/>
      </w:tabs>
      <w:ind w:left="2361"/>
      <w:outlineLvl w:val="3"/>
    </w:pPr>
  </w:style>
  <w:style w:type="paragraph" w:styleId="Lista5">
    <w:name w:val="List 5"/>
    <w:aliases w:val="IFAC ListStyle 5,ls5"/>
    <w:basedOn w:val="Lista4"/>
    <w:next w:val="Corpodetexto"/>
    <w:uiPriority w:val="99"/>
    <w:qFormat/>
    <w:rsid w:val="001E3B0C"/>
    <w:pPr>
      <w:numPr>
        <w:ilvl w:val="4"/>
      </w:numPr>
      <w:tabs>
        <w:tab w:val="clear" w:pos="2362"/>
        <w:tab w:val="left" w:pos="2909"/>
      </w:tabs>
      <w:ind w:left="2909"/>
      <w:outlineLvl w:val="4"/>
    </w:pPr>
  </w:style>
  <w:style w:type="paragraph" w:styleId="Corpodetexto">
    <w:name w:val="Body Text"/>
    <w:basedOn w:val="Normal"/>
    <w:link w:val="CorpodetextoChar"/>
    <w:uiPriority w:val="99"/>
    <w:semiHidden/>
    <w:unhideWhenUsed/>
    <w:rsid w:val="001E3B0C"/>
    <w:pPr>
      <w:spacing w:after="120"/>
    </w:pPr>
  </w:style>
  <w:style w:type="character" w:customStyle="1" w:styleId="CorpodetextoChar">
    <w:name w:val="Corpo de texto Char"/>
    <w:basedOn w:val="Fontepargpadro"/>
    <w:link w:val="Corpodetexto"/>
    <w:uiPriority w:val="99"/>
    <w:semiHidden/>
    <w:rsid w:val="001E3B0C"/>
    <w:rPr>
      <w:rFonts w:ascii="Times New Roman" w:eastAsia="Times New Roman" w:hAnsi="Times New Roman" w:cs="Times New Roman"/>
      <w:color w:val="000000"/>
    </w:rPr>
  </w:style>
  <w:style w:type="character" w:styleId="Forte">
    <w:name w:val="Strong"/>
    <w:basedOn w:val="Fontepargpadro"/>
    <w:uiPriority w:val="22"/>
    <w:qFormat/>
    <w:rsid w:val="00BD37A5"/>
    <w:rPr>
      <w:b/>
      <w:bCs/>
    </w:rPr>
  </w:style>
  <w:style w:type="table" w:styleId="Tabelacomgrade">
    <w:name w:val="Table Grid"/>
    <w:basedOn w:val="Tabelanormal"/>
    <w:uiPriority w:val="39"/>
    <w:rsid w:val="00A464F2"/>
    <w:pPr>
      <w:spacing w:after="0" w:line="240" w:lineRule="auto"/>
    </w:pPr>
    <w:rPr>
      <w:rFonts w:eastAsia="Calibr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Grade1Clara">
    <w:name w:val="Grid Table 1 Light"/>
    <w:basedOn w:val="Tabelanormal"/>
    <w:uiPriority w:val="46"/>
    <w:rsid w:val="008C4826"/>
    <w:pPr>
      <w:spacing w:after="0" w:line="240" w:lineRule="auto"/>
    </w:pPr>
    <w:rPr>
      <w:rFonts w:eastAsiaTheme="minorHAnsi"/>
      <w:lang w:val="en-GB"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PargrafodaListaChar">
    <w:name w:val="Parágrafo da Lista Char"/>
    <w:aliases w:val="Numbering Char"/>
    <w:link w:val="PargrafodaLista"/>
    <w:uiPriority w:val="34"/>
    <w:locked/>
    <w:rsid w:val="00D52288"/>
    <w:rPr>
      <w:rFonts w:ascii="Times New Roman" w:eastAsia="Times New Roman" w:hAnsi="Times New Roman" w:cs="Times New Roman"/>
      <w:color w:val="000000"/>
    </w:rPr>
  </w:style>
  <w:style w:type="character" w:customStyle="1" w:styleId="Ttulo3Char">
    <w:name w:val="Título 3 Char"/>
    <w:basedOn w:val="Fontepargpadro"/>
    <w:link w:val="Ttulo3"/>
    <w:uiPriority w:val="9"/>
    <w:semiHidden/>
    <w:rsid w:val="00AD62BE"/>
    <w:rPr>
      <w:rFonts w:asciiTheme="majorHAnsi" w:eastAsiaTheme="majorEastAsia" w:hAnsiTheme="majorHAnsi" w:cstheme="majorBidi"/>
      <w:color w:val="1F4D78" w:themeColor="accent1" w:themeShade="7F"/>
      <w:sz w:val="24"/>
      <w:szCs w:val="24"/>
    </w:rPr>
  </w:style>
  <w:style w:type="paragraph" w:customStyle="1" w:styleId="IFACBulletIndented1">
    <w:name w:val="IFAC Bullet Indented 1"/>
    <w:aliases w:val="b1i"/>
    <w:next w:val="Corpodetexto"/>
    <w:uiPriority w:val="2"/>
    <w:qFormat/>
    <w:rsid w:val="00AD62BE"/>
    <w:pPr>
      <w:numPr>
        <w:numId w:val="17"/>
      </w:numPr>
      <w:tabs>
        <w:tab w:val="left" w:pos="1267"/>
      </w:tabs>
      <w:spacing w:before="120" w:after="0" w:line="240" w:lineRule="exact"/>
    </w:pPr>
    <w:rPr>
      <w:rFonts w:ascii="Times New Roman" w:eastAsia="Calibri" w:hAnsi="Times New Roman" w:cs="Times New Roman"/>
      <w:sz w:val="20"/>
      <w:szCs w:val="24"/>
      <w:lang w:val="en-US" w:eastAsia="en-US"/>
    </w:rPr>
  </w:style>
  <w:style w:type="paragraph" w:customStyle="1" w:styleId="IFACNumberAndLetter">
    <w:name w:val="IFAC NumberAndLetter"/>
    <w:basedOn w:val="PargrafodaLista"/>
    <w:uiPriority w:val="5"/>
    <w:qFormat/>
    <w:rsid w:val="00AD62BE"/>
    <w:pPr>
      <w:numPr>
        <w:numId w:val="18"/>
      </w:numPr>
      <w:tabs>
        <w:tab w:val="left" w:pos="720"/>
      </w:tabs>
      <w:spacing w:before="120" w:after="0" w:line="240" w:lineRule="exact"/>
      <w:contextualSpacing w:val="0"/>
    </w:pPr>
    <w:rPr>
      <w:color w:val="auto"/>
      <w:kern w:val="20"/>
      <w:sz w:val="20"/>
      <w:szCs w:val="20"/>
      <w:lang w:val="en-US" w:eastAsia="en-US"/>
    </w:rPr>
  </w:style>
  <w:style w:type="paragraph" w:customStyle="1" w:styleId="IFACBulletIndented2">
    <w:name w:val="IFAC Bullet Indented 2"/>
    <w:aliases w:val="b2i"/>
    <w:next w:val="Corpodetexto"/>
    <w:uiPriority w:val="2"/>
    <w:qFormat/>
    <w:rsid w:val="00AD62BE"/>
    <w:pPr>
      <w:numPr>
        <w:numId w:val="19"/>
      </w:numPr>
      <w:tabs>
        <w:tab w:val="left" w:pos="1814"/>
      </w:tabs>
      <w:spacing w:before="120" w:after="0" w:line="240" w:lineRule="exact"/>
    </w:pPr>
    <w:rPr>
      <w:rFonts w:ascii="Times New Roman" w:eastAsia="Calibri" w:hAnsi="Times New Roman" w:cs="Times New Roman"/>
      <w:sz w:val="20"/>
      <w:szCs w:val="24"/>
      <w:lang w:val="en-US" w:eastAsia="en-US"/>
    </w:rPr>
  </w:style>
  <w:style w:type="character" w:styleId="nfase">
    <w:name w:val="Emphasis"/>
    <w:basedOn w:val="Fontepargpadro"/>
    <w:uiPriority w:val="20"/>
    <w:qFormat/>
    <w:rsid w:val="00CE1CBE"/>
    <w:rPr>
      <w:i/>
      <w:iCs/>
    </w:rPr>
  </w:style>
  <w:style w:type="paragraph" w:styleId="Legenda">
    <w:name w:val="caption"/>
    <w:basedOn w:val="Normal"/>
    <w:next w:val="Normal"/>
    <w:uiPriority w:val="35"/>
    <w:unhideWhenUsed/>
    <w:qFormat/>
    <w:rsid w:val="002217B5"/>
    <w:pPr>
      <w:spacing w:after="200" w:line="240" w:lineRule="auto"/>
    </w:pPr>
    <w:rPr>
      <w:i/>
      <w:iCs/>
      <w:color w:val="44546A" w:themeColor="text2"/>
      <w:sz w:val="18"/>
      <w:szCs w:val="18"/>
    </w:rPr>
  </w:style>
  <w:style w:type="character" w:styleId="Hyperlink">
    <w:name w:val="Hyperlink"/>
    <w:basedOn w:val="Fontepargpadro"/>
    <w:uiPriority w:val="99"/>
    <w:rsid w:val="00B200A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12951">
      <w:bodyDiv w:val="1"/>
      <w:marLeft w:val="0"/>
      <w:marRight w:val="0"/>
      <w:marTop w:val="0"/>
      <w:marBottom w:val="0"/>
      <w:divBdr>
        <w:top w:val="none" w:sz="0" w:space="0" w:color="auto"/>
        <w:left w:val="none" w:sz="0" w:space="0" w:color="auto"/>
        <w:bottom w:val="none" w:sz="0" w:space="0" w:color="auto"/>
        <w:right w:val="none" w:sz="0" w:space="0" w:color="auto"/>
      </w:divBdr>
    </w:div>
    <w:div w:id="218712021">
      <w:bodyDiv w:val="1"/>
      <w:marLeft w:val="0"/>
      <w:marRight w:val="0"/>
      <w:marTop w:val="0"/>
      <w:marBottom w:val="0"/>
      <w:divBdr>
        <w:top w:val="none" w:sz="0" w:space="0" w:color="auto"/>
        <w:left w:val="none" w:sz="0" w:space="0" w:color="auto"/>
        <w:bottom w:val="none" w:sz="0" w:space="0" w:color="auto"/>
        <w:right w:val="none" w:sz="0" w:space="0" w:color="auto"/>
      </w:divBdr>
    </w:div>
    <w:div w:id="451870779">
      <w:bodyDiv w:val="1"/>
      <w:marLeft w:val="0"/>
      <w:marRight w:val="0"/>
      <w:marTop w:val="0"/>
      <w:marBottom w:val="0"/>
      <w:divBdr>
        <w:top w:val="none" w:sz="0" w:space="0" w:color="auto"/>
        <w:left w:val="none" w:sz="0" w:space="0" w:color="auto"/>
        <w:bottom w:val="none" w:sz="0" w:space="0" w:color="auto"/>
        <w:right w:val="none" w:sz="0" w:space="0" w:color="auto"/>
      </w:divBdr>
    </w:div>
    <w:div w:id="808521421">
      <w:bodyDiv w:val="1"/>
      <w:marLeft w:val="0"/>
      <w:marRight w:val="0"/>
      <w:marTop w:val="0"/>
      <w:marBottom w:val="0"/>
      <w:divBdr>
        <w:top w:val="none" w:sz="0" w:space="0" w:color="auto"/>
        <w:left w:val="none" w:sz="0" w:space="0" w:color="auto"/>
        <w:bottom w:val="none" w:sz="0" w:space="0" w:color="auto"/>
        <w:right w:val="none" w:sz="0" w:space="0" w:color="auto"/>
      </w:divBdr>
    </w:div>
    <w:div w:id="1153989137">
      <w:bodyDiv w:val="1"/>
      <w:marLeft w:val="0"/>
      <w:marRight w:val="0"/>
      <w:marTop w:val="0"/>
      <w:marBottom w:val="0"/>
      <w:divBdr>
        <w:top w:val="none" w:sz="0" w:space="0" w:color="auto"/>
        <w:left w:val="none" w:sz="0" w:space="0" w:color="auto"/>
        <w:bottom w:val="none" w:sz="0" w:space="0" w:color="auto"/>
        <w:right w:val="none" w:sz="0" w:space="0" w:color="auto"/>
      </w:divBdr>
      <w:divsChild>
        <w:div w:id="183250642">
          <w:marLeft w:val="0"/>
          <w:marRight w:val="0"/>
          <w:marTop w:val="0"/>
          <w:marBottom w:val="0"/>
          <w:divBdr>
            <w:top w:val="none" w:sz="0" w:space="0" w:color="auto"/>
            <w:left w:val="none" w:sz="0" w:space="0" w:color="auto"/>
            <w:bottom w:val="none" w:sz="0" w:space="0" w:color="auto"/>
            <w:right w:val="none" w:sz="0" w:space="0" w:color="auto"/>
          </w:divBdr>
        </w:div>
      </w:divsChild>
    </w:div>
    <w:div w:id="1264605213">
      <w:bodyDiv w:val="1"/>
      <w:marLeft w:val="0"/>
      <w:marRight w:val="0"/>
      <w:marTop w:val="0"/>
      <w:marBottom w:val="0"/>
      <w:divBdr>
        <w:top w:val="none" w:sz="0" w:space="0" w:color="auto"/>
        <w:left w:val="none" w:sz="0" w:space="0" w:color="auto"/>
        <w:bottom w:val="none" w:sz="0" w:space="0" w:color="auto"/>
        <w:right w:val="none" w:sz="0" w:space="0" w:color="auto"/>
      </w:divBdr>
    </w:div>
    <w:div w:id="1504054531">
      <w:bodyDiv w:val="1"/>
      <w:marLeft w:val="0"/>
      <w:marRight w:val="0"/>
      <w:marTop w:val="0"/>
      <w:marBottom w:val="0"/>
      <w:divBdr>
        <w:top w:val="none" w:sz="0" w:space="0" w:color="auto"/>
        <w:left w:val="none" w:sz="0" w:space="0" w:color="auto"/>
        <w:bottom w:val="none" w:sz="0" w:space="0" w:color="auto"/>
        <w:right w:val="none" w:sz="0" w:space="0" w:color="auto"/>
      </w:divBdr>
    </w:div>
    <w:div w:id="1625380676">
      <w:bodyDiv w:val="1"/>
      <w:marLeft w:val="0"/>
      <w:marRight w:val="0"/>
      <w:marTop w:val="0"/>
      <w:marBottom w:val="0"/>
      <w:divBdr>
        <w:top w:val="none" w:sz="0" w:space="0" w:color="auto"/>
        <w:left w:val="none" w:sz="0" w:space="0" w:color="auto"/>
        <w:bottom w:val="none" w:sz="0" w:space="0" w:color="auto"/>
        <w:right w:val="none" w:sz="0" w:space="0" w:color="auto"/>
      </w:divBdr>
    </w:div>
    <w:div w:id="1708482694">
      <w:bodyDiv w:val="1"/>
      <w:marLeft w:val="0"/>
      <w:marRight w:val="0"/>
      <w:marTop w:val="0"/>
      <w:marBottom w:val="0"/>
      <w:divBdr>
        <w:top w:val="none" w:sz="0" w:space="0" w:color="auto"/>
        <w:left w:val="none" w:sz="0" w:space="0" w:color="auto"/>
        <w:bottom w:val="none" w:sz="0" w:space="0" w:color="auto"/>
        <w:right w:val="none" w:sz="0" w:space="0" w:color="auto"/>
      </w:divBdr>
    </w:div>
    <w:div w:id="1883011696">
      <w:bodyDiv w:val="1"/>
      <w:marLeft w:val="0"/>
      <w:marRight w:val="0"/>
      <w:marTop w:val="0"/>
      <w:marBottom w:val="0"/>
      <w:divBdr>
        <w:top w:val="none" w:sz="0" w:space="0" w:color="auto"/>
        <w:left w:val="none" w:sz="0" w:space="0" w:color="auto"/>
        <w:bottom w:val="none" w:sz="0" w:space="0" w:color="auto"/>
        <w:right w:val="none" w:sz="0" w:space="0" w:color="auto"/>
      </w:divBdr>
    </w:div>
    <w:div w:id="19954540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623B9-7019-48C1-949B-8D46A87CF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1295</TotalTime>
  <Pages>18</Pages>
  <Words>5759</Words>
  <Characters>31104</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TCU</Company>
  <LinksUpToDate>false</LinksUpToDate>
  <CharactersWithSpaces>36790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raineriorl</dc:creator>
  <cp:keywords/>
  <cp:lastModifiedBy>Pedro Henrique Bastos</cp:lastModifiedBy>
  <cp:revision>17</cp:revision>
  <dcterms:created xsi:type="dcterms:W3CDTF">2020-04-06T17:25:00Z</dcterms:created>
  <dcterms:modified xsi:type="dcterms:W3CDTF">2023-09-01T18:43:00Z</dcterms:modified>
</cp:coreProperties>
</file>